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pPr>
    </w:p>
    <w:p>
      <w:pPr>
        <w:ind w:firstLine="480"/>
      </w:pPr>
    </w:p>
    <w:p>
      <w:pPr>
        <w:pStyle w:val="3"/>
        <w:rPr>
          <w:rFonts w:ascii="Times New Roman" w:hAnsi="Times New Roman" w:eastAsia="方正小标宋_GBK" w:cs="Times New Roman"/>
          <w:kern w:val="44"/>
          <w:sz w:val="44"/>
          <w:szCs w:val="44"/>
        </w:rPr>
      </w:pPr>
      <w:r>
        <w:rPr>
          <w:rFonts w:ascii="Times New Roman" w:hAnsi="Times New Roman" w:eastAsia="方正小标宋_GBK" w:cs="Times New Roman"/>
          <w:kern w:val="44"/>
          <w:sz w:val="44"/>
          <w:szCs w:val="44"/>
        </w:rPr>
        <w:tab/>
      </w:r>
      <w:r>
        <w:rPr>
          <w:rFonts w:hint="eastAsia" w:ascii="Times New Roman" w:hAnsi="Times New Roman" w:eastAsia="方正小标宋_GBK" w:cs="Times New Roman"/>
          <w:kern w:val="44"/>
          <w:sz w:val="44"/>
          <w:szCs w:val="44"/>
        </w:rPr>
        <w:t>跨境毒品犯罪的基本趨勢及難點分析</w:t>
      </w:r>
    </w:p>
    <w:p>
      <w:pPr>
        <w:pStyle w:val="3"/>
        <w:rPr>
          <w:rFonts w:hint="eastAsia"/>
        </w:rPr>
      </w:pPr>
      <w:r>
        <w:rPr>
          <w:rFonts w:hint="eastAsia"/>
        </w:rPr>
        <w:t>香港警务处禁毒局</w:t>
      </w:r>
    </w:p>
    <w:p>
      <w:pPr>
        <w:ind w:firstLine="480"/>
      </w:pPr>
    </w:p>
    <w:p>
      <w:pPr>
        <w:pStyle w:val="2"/>
        <w:spacing w:line="360" w:lineRule="exact"/>
        <w:ind w:left="480" w:leftChars="200" w:right="480" w:rightChars="200" w:firstLine="472" w:firstLineChars="196"/>
        <w:jc w:val="both"/>
        <w:rPr>
          <w:rFonts w:ascii="楷体" w:hAnsi="楷体" w:eastAsia="楷体"/>
          <w:bCs w:val="0"/>
          <w:kern w:val="0"/>
        </w:rPr>
      </w:pPr>
      <w:bookmarkStart w:id="0" w:name="_Toc361742040"/>
      <w:r>
        <w:rPr>
          <w:rStyle w:val="30"/>
          <w:rFonts w:hint="eastAsia" w:ascii="黑体" w:hAnsi="黑体" w:eastAsia="黑体"/>
          <w:bCs w:val="0"/>
          <w:color w:val="333333"/>
          <w:kern w:val="2"/>
          <w:sz w:val="24"/>
          <w:szCs w:val="24"/>
        </w:rPr>
        <w:t>摘</w:t>
      </w:r>
      <w:r>
        <w:rPr>
          <w:rStyle w:val="30"/>
          <w:rFonts w:hint="eastAsia" w:ascii="黑体" w:hAnsi="黑体" w:eastAsia="黑体"/>
          <w:bCs w:val="0"/>
          <w:color w:val="333333"/>
          <w:kern w:val="2"/>
          <w:sz w:val="24"/>
          <w:szCs w:val="24"/>
          <w:lang w:val="en-US" w:eastAsia="zh-CN"/>
        </w:rPr>
        <w:t xml:space="preserve">  </w:t>
      </w:r>
      <w:r>
        <w:rPr>
          <w:rStyle w:val="30"/>
          <w:rFonts w:hint="eastAsia" w:ascii="黑体" w:hAnsi="黑体" w:eastAsia="黑体"/>
          <w:bCs w:val="0"/>
          <w:color w:val="333333"/>
          <w:kern w:val="2"/>
          <w:sz w:val="24"/>
          <w:szCs w:val="24"/>
        </w:rPr>
        <w:t>要</w:t>
      </w:r>
      <w:bookmarkEnd w:id="0"/>
      <w:r>
        <w:rPr>
          <w:rStyle w:val="30"/>
          <w:rFonts w:hint="eastAsia" w:ascii="黑体" w:hAnsi="黑体" w:eastAsia="黑体"/>
          <w:bCs w:val="0"/>
          <w:color w:val="333333"/>
          <w:kern w:val="2"/>
          <w:sz w:val="24"/>
          <w:szCs w:val="24"/>
          <w:lang w:val="en-US" w:eastAsia="zh-CN"/>
        </w:rPr>
        <w:t xml:space="preserve">  </w:t>
      </w:r>
      <w:r>
        <w:rPr>
          <w:rFonts w:hint="eastAsia" w:ascii="楷体" w:hAnsi="楷体" w:eastAsia="楷体"/>
          <w:kern w:val="0"/>
          <w:sz w:val="24"/>
          <w:szCs w:val="24"/>
        </w:rPr>
        <w:t>「禁毒」是現今社會十分關注的一項重要課題。要打擊販毒活動，尤其是國際販毒活動，各地執法部門除了需要有相應的對策更加需要加強合作，以應對毒販日新月異的販毒手法及販毒路線。然而，各個國家和地區在法律制度、政府架構、文化理念及資源方面都有所不同，執法部門要規劃出適合當地所需而又能與其他地區合作的對策，並不容易。本文先論述香港在毒品形勢，分析打擊毒品的難點，探討如何加強兩岸四地的警務合作，以提升兩岸四地以致國際間的打擊毒品的能力。</w:t>
      </w:r>
    </w:p>
    <w:p>
      <w:pPr>
        <w:pStyle w:val="2"/>
        <w:spacing w:line="360" w:lineRule="exact"/>
        <w:ind w:left="480" w:leftChars="200" w:right="480" w:rightChars="200" w:firstLine="472" w:firstLineChars="196"/>
        <w:jc w:val="both"/>
        <w:rPr>
          <w:rFonts w:ascii="Cambria" w:hAnsi="Cambria" w:eastAsia="宋体" w:cs="黑体"/>
          <w:b/>
          <w:bCs w:val="0"/>
          <w:w w:val="0"/>
          <w:szCs w:val="28"/>
          <w:lang w:eastAsia="zh-TW"/>
        </w:rPr>
      </w:pPr>
      <w:bookmarkStart w:id="1" w:name="_Toc299699904"/>
      <w:bookmarkStart w:id="2" w:name="_Toc299700136"/>
      <w:bookmarkStart w:id="3" w:name="_Toc299700322"/>
      <w:bookmarkStart w:id="4" w:name="_Toc299700381"/>
      <w:bookmarkStart w:id="5" w:name="_Toc299839296"/>
      <w:bookmarkStart w:id="6" w:name="_Toc361742041"/>
      <w:r>
        <w:rPr>
          <w:rStyle w:val="30"/>
          <w:rFonts w:hint="eastAsia" w:ascii="黑体" w:hAnsi="黑体" w:eastAsia="黑体"/>
          <w:bCs w:val="0"/>
          <w:color w:val="333333"/>
          <w:kern w:val="2"/>
          <w:sz w:val="24"/>
          <w:szCs w:val="24"/>
        </w:rPr>
        <w:t>關鍵詞</w:t>
      </w:r>
      <w:bookmarkEnd w:id="1"/>
      <w:bookmarkEnd w:id="2"/>
      <w:bookmarkEnd w:id="3"/>
      <w:bookmarkEnd w:id="4"/>
      <w:bookmarkEnd w:id="5"/>
      <w:bookmarkEnd w:id="6"/>
      <w:r>
        <w:rPr>
          <w:rStyle w:val="30"/>
          <w:rFonts w:hint="eastAsia" w:ascii="黑体" w:hAnsi="黑体" w:eastAsia="黑体"/>
          <w:bCs w:val="0"/>
          <w:color w:val="333333"/>
          <w:kern w:val="2"/>
          <w:sz w:val="24"/>
          <w:szCs w:val="24"/>
          <w:lang w:val="en-US" w:eastAsia="zh-CN"/>
        </w:rPr>
        <w:t xml:space="preserve">  </w:t>
      </w:r>
      <w:r>
        <w:rPr>
          <w:rFonts w:hint="eastAsia" w:ascii="楷体" w:hAnsi="楷体" w:eastAsia="楷体"/>
          <w:kern w:val="0"/>
          <w:sz w:val="24"/>
          <w:szCs w:val="24"/>
        </w:rPr>
        <w:t xml:space="preserve">國際販毒  趨勢  策略  難點  兩岸四地合作 </w:t>
      </w:r>
    </w:p>
    <w:p>
      <w:pPr>
        <w:pStyle w:val="4"/>
        <w:ind w:left="0" w:leftChars="0" w:firstLine="0" w:firstLineChars="0"/>
      </w:pPr>
      <w:bookmarkStart w:id="7" w:name="_Toc361742043"/>
      <w:r>
        <w:rPr>
          <w:rFonts w:hint="eastAsia"/>
          <w:lang w:val="en-US" w:eastAsia="zh-CN"/>
        </w:rPr>
        <w:t xml:space="preserve">    </w:t>
      </w:r>
      <w:r>
        <w:rPr>
          <w:rFonts w:hint="eastAsia"/>
        </w:rPr>
        <w:t>壹、</w:t>
      </w:r>
      <w:r>
        <w:rPr>
          <w:rFonts w:hint="eastAsia"/>
          <w:lang w:eastAsia="zh-TW"/>
        </w:rPr>
        <w:t>前</w:t>
      </w:r>
      <w:r>
        <w:rPr>
          <w:rFonts w:hint="eastAsia"/>
        </w:rPr>
        <w:t>言</w:t>
      </w:r>
      <w:bookmarkEnd w:id="7"/>
    </w:p>
    <w:p>
      <w:pPr>
        <w:tabs>
          <w:tab w:val="left" w:pos="0"/>
        </w:tabs>
        <w:ind w:left="0" w:leftChars="0" w:right="0" w:firstLine="480" w:firstLineChars="200"/>
      </w:pPr>
      <w:r>
        <w:rPr>
          <w:rFonts w:hint="eastAsia"/>
        </w:rPr>
        <w:t>隨着全球化的趨勢加劇，全球各地的人流、物流、資金流及信息流與日俱增。除了把整個世界緊密地連繫起來，帶來無限機遇；</w:t>
      </w:r>
      <w:r>
        <w:rPr>
          <w:rFonts w:hint="eastAsia"/>
          <w:color w:val="000000"/>
          <w:shd w:val="clear" w:color="auto" w:fill="FFFFFF"/>
        </w:rPr>
        <w:t>但與此同時，國際性罪行尤其是國際性販毒活動的風險亦</w:t>
      </w:r>
      <w:r>
        <w:rPr>
          <w:rFonts w:hint="eastAsia"/>
        </w:rPr>
        <w:t>隨之加劇，令全球的執法部門面臨重大的挑戰。</w:t>
      </w:r>
    </w:p>
    <w:p>
      <w:pPr>
        <w:ind w:firstLine="480"/>
        <w:rPr>
          <w:rStyle w:val="87"/>
          <w:rFonts w:ascii="PMingLiU" w:hAnsi="PMingLiU"/>
          <w:szCs w:val="28"/>
          <w:shd w:val="clear" w:color="auto" w:fill="FFFFFF"/>
        </w:rPr>
      </w:pPr>
      <w:r>
        <w:rPr>
          <w:rFonts w:hint="eastAsia"/>
        </w:rPr>
        <w:t>本文先</w:t>
      </w:r>
      <w:r>
        <w:rPr>
          <w:rStyle w:val="87"/>
          <w:rFonts w:hint="eastAsia" w:ascii="PMingLiU" w:hAnsi="PMingLiU"/>
          <w:szCs w:val="28"/>
          <w:shd w:val="clear" w:color="auto" w:fill="FFFFFF"/>
        </w:rPr>
        <w:t>論述香港的毒品情況及禁毒策略，再</w:t>
      </w:r>
      <w:r>
        <w:rPr>
          <w:rFonts w:hint="eastAsia"/>
        </w:rPr>
        <w:t>而</w:t>
      </w:r>
      <w:r>
        <w:rPr>
          <w:rStyle w:val="87"/>
          <w:rFonts w:hint="eastAsia" w:ascii="PMingLiU" w:hAnsi="PMingLiU"/>
          <w:szCs w:val="28"/>
          <w:shd w:val="clear" w:color="auto" w:fill="FFFFFF"/>
        </w:rPr>
        <w:t>分析執法部門面對的打擊難點。其後，本文會</w:t>
      </w:r>
      <w:r>
        <w:rPr>
          <w:rFonts w:hint="eastAsia"/>
        </w:rPr>
        <w:t>探討兩岸四地</w:t>
      </w:r>
      <w:r>
        <w:rPr>
          <w:rStyle w:val="87"/>
          <w:rFonts w:hint="eastAsia" w:ascii="PMingLiU" w:hAnsi="PMingLiU"/>
          <w:szCs w:val="28"/>
          <w:shd w:val="clear" w:color="auto" w:fill="FFFFFF"/>
        </w:rPr>
        <w:t>如何加強警務合作，共同打擊毒禍建設無毒社會。</w:t>
      </w:r>
    </w:p>
    <w:p>
      <w:pPr>
        <w:pStyle w:val="4"/>
        <w:ind w:left="0" w:leftChars="0" w:firstLine="478" w:firstLineChars="171"/>
        <w:rPr>
          <w:rStyle w:val="92"/>
          <w:rFonts w:ascii="PMingLiU" w:hAnsi="PMingLiU" w:eastAsia="PMingLiU"/>
          <w:bCs w:val="0"/>
          <w:i w:val="0"/>
          <w:lang w:eastAsia="zh-TW"/>
        </w:rPr>
      </w:pPr>
      <w:r>
        <w:rPr>
          <w:rStyle w:val="92"/>
          <w:rFonts w:hint="eastAsia" w:ascii="PMingLiU" w:hAnsi="PMingLiU" w:eastAsia="宋体"/>
          <w:bCs w:val="0"/>
          <w:i w:val="0"/>
        </w:rPr>
        <w:t>贰、</w:t>
      </w:r>
      <w:r>
        <w:rPr>
          <w:rStyle w:val="92"/>
          <w:rFonts w:hint="eastAsia" w:ascii="PMingLiU" w:hAnsi="PMingLiU" w:eastAsia="PMingLiU"/>
          <w:bCs w:val="0"/>
          <w:i w:val="0"/>
          <w:lang w:eastAsia="zh-TW"/>
        </w:rPr>
        <w:t>跨境毒品犯罪基本趨勢及情況</w:t>
      </w:r>
    </w:p>
    <w:p>
      <w:pPr>
        <w:ind w:firstLine="480"/>
        <w:rPr>
          <w:rFonts w:hint="eastAsia" w:ascii="宋体" w:hAnsi="宋体" w:eastAsia="宋体" w:cs="宋体"/>
        </w:rPr>
      </w:pPr>
      <w:r>
        <w:rPr>
          <w:rFonts w:hint="eastAsia" w:ascii="宋体" w:hAnsi="宋体" w:eastAsia="宋体" w:cs="宋体"/>
        </w:rPr>
        <w:t>一、現今的毒品形勢上世紀末，海洛英（或鴉片類毒品）是香港最受“歡迎”及最廣為人知的傳統毒品。但過去十年間，涉及海洛英的案件宗數呈下跌趨勢，由2004年的1,805宗跌至2013年的586宗。而被呈報的吸食海洛英人數亦不斷減少，由2004年的10,147人減至2013年的5,113人（詳情請參考附表1）。</w:t>
      </w:r>
    </w:p>
    <w:p>
      <w:pPr>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附表1：吸食海洛英累積人數</w:t>
      </w:r>
    </w:p>
    <w:tbl>
      <w:tblPr>
        <w:tblStyle w:val="37"/>
        <w:tblW w:w="8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767"/>
        <w:gridCol w:w="801"/>
        <w:gridCol w:w="803"/>
        <w:gridCol w:w="801"/>
        <w:gridCol w:w="803"/>
        <w:gridCol w:w="803"/>
        <w:gridCol w:w="801"/>
        <w:gridCol w:w="803"/>
        <w:gridCol w:w="801"/>
        <w:gridCol w:w="80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767" w:type="dxa"/>
            <w:vAlign w:val="center"/>
          </w:tcPr>
          <w:p>
            <w:pPr>
              <w:ind w:firstLine="420"/>
              <w:jc w:val="center"/>
              <w:rPr>
                <w:sz w:val="21"/>
                <w:szCs w:val="21"/>
              </w:rPr>
            </w:pPr>
          </w:p>
        </w:tc>
        <w:tc>
          <w:tcPr>
            <w:tcW w:w="801" w:type="dxa"/>
            <w:vAlign w:val="center"/>
          </w:tcPr>
          <w:p>
            <w:pPr>
              <w:ind w:firstLine="0" w:firstLineChars="0"/>
              <w:jc w:val="center"/>
              <w:rPr>
                <w:sz w:val="21"/>
                <w:szCs w:val="21"/>
              </w:rPr>
            </w:pPr>
            <w:r>
              <w:rPr>
                <w:rFonts w:hint="eastAsia"/>
                <w:sz w:val="21"/>
                <w:szCs w:val="21"/>
              </w:rPr>
              <w:t>2004</w:t>
            </w:r>
          </w:p>
        </w:tc>
        <w:tc>
          <w:tcPr>
            <w:tcW w:w="803" w:type="dxa"/>
            <w:vAlign w:val="center"/>
          </w:tcPr>
          <w:p>
            <w:pPr>
              <w:ind w:firstLine="0" w:firstLineChars="0"/>
              <w:jc w:val="center"/>
              <w:rPr>
                <w:sz w:val="21"/>
                <w:szCs w:val="21"/>
              </w:rPr>
            </w:pPr>
            <w:r>
              <w:rPr>
                <w:rFonts w:hint="eastAsia"/>
                <w:sz w:val="21"/>
                <w:szCs w:val="21"/>
              </w:rPr>
              <w:t>2005</w:t>
            </w:r>
          </w:p>
        </w:tc>
        <w:tc>
          <w:tcPr>
            <w:tcW w:w="801" w:type="dxa"/>
            <w:vAlign w:val="center"/>
          </w:tcPr>
          <w:p>
            <w:pPr>
              <w:ind w:firstLine="0" w:firstLineChars="0"/>
              <w:jc w:val="center"/>
              <w:rPr>
                <w:sz w:val="21"/>
                <w:szCs w:val="21"/>
              </w:rPr>
            </w:pPr>
            <w:r>
              <w:rPr>
                <w:rFonts w:hint="eastAsia"/>
                <w:sz w:val="21"/>
                <w:szCs w:val="21"/>
              </w:rPr>
              <w:t>2006</w:t>
            </w:r>
          </w:p>
        </w:tc>
        <w:tc>
          <w:tcPr>
            <w:tcW w:w="803" w:type="dxa"/>
            <w:vAlign w:val="center"/>
          </w:tcPr>
          <w:p>
            <w:pPr>
              <w:ind w:firstLine="0" w:firstLineChars="0"/>
              <w:jc w:val="center"/>
              <w:rPr>
                <w:sz w:val="21"/>
                <w:szCs w:val="21"/>
              </w:rPr>
            </w:pPr>
            <w:r>
              <w:rPr>
                <w:rFonts w:hint="eastAsia"/>
                <w:sz w:val="21"/>
                <w:szCs w:val="21"/>
              </w:rPr>
              <w:t>2007</w:t>
            </w:r>
          </w:p>
        </w:tc>
        <w:tc>
          <w:tcPr>
            <w:tcW w:w="803" w:type="dxa"/>
            <w:vAlign w:val="center"/>
          </w:tcPr>
          <w:p>
            <w:pPr>
              <w:ind w:firstLine="0" w:firstLineChars="0"/>
              <w:jc w:val="center"/>
              <w:rPr>
                <w:sz w:val="21"/>
                <w:szCs w:val="21"/>
              </w:rPr>
            </w:pPr>
            <w:r>
              <w:rPr>
                <w:rFonts w:hint="eastAsia"/>
                <w:sz w:val="21"/>
                <w:szCs w:val="21"/>
              </w:rPr>
              <w:t>2008</w:t>
            </w:r>
          </w:p>
        </w:tc>
        <w:tc>
          <w:tcPr>
            <w:tcW w:w="801" w:type="dxa"/>
            <w:vAlign w:val="center"/>
          </w:tcPr>
          <w:p>
            <w:pPr>
              <w:ind w:firstLine="0" w:firstLineChars="0"/>
              <w:jc w:val="center"/>
              <w:rPr>
                <w:sz w:val="21"/>
                <w:szCs w:val="21"/>
              </w:rPr>
            </w:pPr>
            <w:r>
              <w:rPr>
                <w:rFonts w:hint="eastAsia"/>
                <w:sz w:val="21"/>
                <w:szCs w:val="21"/>
              </w:rPr>
              <w:t>2009</w:t>
            </w:r>
          </w:p>
        </w:tc>
        <w:tc>
          <w:tcPr>
            <w:tcW w:w="803" w:type="dxa"/>
            <w:vAlign w:val="center"/>
          </w:tcPr>
          <w:p>
            <w:pPr>
              <w:ind w:firstLine="0" w:firstLineChars="0"/>
              <w:jc w:val="center"/>
              <w:rPr>
                <w:sz w:val="21"/>
                <w:szCs w:val="21"/>
              </w:rPr>
            </w:pPr>
            <w:r>
              <w:rPr>
                <w:rFonts w:hint="eastAsia"/>
                <w:sz w:val="21"/>
                <w:szCs w:val="21"/>
              </w:rPr>
              <w:t>2010</w:t>
            </w:r>
          </w:p>
        </w:tc>
        <w:tc>
          <w:tcPr>
            <w:tcW w:w="801" w:type="dxa"/>
            <w:vAlign w:val="center"/>
          </w:tcPr>
          <w:p>
            <w:pPr>
              <w:ind w:firstLine="0" w:firstLineChars="0"/>
              <w:jc w:val="center"/>
              <w:rPr>
                <w:sz w:val="21"/>
                <w:szCs w:val="21"/>
              </w:rPr>
            </w:pPr>
            <w:r>
              <w:rPr>
                <w:rFonts w:hint="eastAsia"/>
                <w:sz w:val="21"/>
                <w:szCs w:val="21"/>
              </w:rPr>
              <w:t>2011</w:t>
            </w:r>
          </w:p>
        </w:tc>
        <w:tc>
          <w:tcPr>
            <w:tcW w:w="803" w:type="dxa"/>
            <w:vAlign w:val="center"/>
          </w:tcPr>
          <w:p>
            <w:pPr>
              <w:ind w:firstLine="0" w:firstLineChars="0"/>
              <w:jc w:val="center"/>
              <w:rPr>
                <w:sz w:val="21"/>
                <w:szCs w:val="21"/>
              </w:rPr>
            </w:pPr>
            <w:r>
              <w:rPr>
                <w:rFonts w:hint="eastAsia"/>
                <w:sz w:val="21"/>
                <w:szCs w:val="21"/>
              </w:rPr>
              <w:t>2012</w:t>
            </w:r>
          </w:p>
        </w:tc>
        <w:tc>
          <w:tcPr>
            <w:tcW w:w="800" w:type="dxa"/>
            <w:vAlign w:val="center"/>
          </w:tcPr>
          <w:p>
            <w:pPr>
              <w:ind w:firstLine="0" w:firstLineChars="0"/>
              <w:jc w:val="center"/>
              <w:rPr>
                <w:sz w:val="21"/>
                <w:szCs w:val="21"/>
              </w:rPr>
            </w:pPr>
            <w:r>
              <w:rPr>
                <w:rFonts w:hint="eastAsia"/>
                <w:sz w:val="21"/>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397" w:hRule="atLeast"/>
          <w:jc w:val="center"/>
        </w:trPr>
        <w:tc>
          <w:tcPr>
            <w:tcW w:w="767" w:type="dxa"/>
            <w:vAlign w:val="center"/>
          </w:tcPr>
          <w:p>
            <w:pPr>
              <w:ind w:firstLine="0" w:firstLineChars="0"/>
              <w:jc w:val="center"/>
              <w:rPr>
                <w:sz w:val="21"/>
                <w:szCs w:val="21"/>
              </w:rPr>
            </w:pPr>
            <w:r>
              <w:rPr>
                <w:rFonts w:hint="eastAsia"/>
                <w:sz w:val="21"/>
                <w:szCs w:val="21"/>
              </w:rPr>
              <w:t>人數</w:t>
            </w:r>
          </w:p>
        </w:tc>
        <w:tc>
          <w:tcPr>
            <w:tcW w:w="801" w:type="dxa"/>
            <w:vAlign w:val="center"/>
          </w:tcPr>
          <w:p>
            <w:pPr>
              <w:ind w:firstLine="0" w:firstLineChars="0"/>
              <w:jc w:val="center"/>
              <w:rPr>
                <w:sz w:val="21"/>
                <w:szCs w:val="21"/>
              </w:rPr>
            </w:pPr>
            <w:r>
              <w:rPr>
                <w:rFonts w:hint="eastAsia"/>
                <w:sz w:val="21"/>
                <w:szCs w:val="21"/>
              </w:rPr>
              <w:t>10</w:t>
            </w:r>
            <w:r>
              <w:rPr>
                <w:sz w:val="21"/>
                <w:szCs w:val="21"/>
              </w:rPr>
              <w:t>,</w:t>
            </w:r>
            <w:r>
              <w:rPr>
                <w:rFonts w:hint="eastAsia"/>
                <w:sz w:val="21"/>
                <w:szCs w:val="21"/>
              </w:rPr>
              <w:t>147</w:t>
            </w:r>
          </w:p>
        </w:tc>
        <w:tc>
          <w:tcPr>
            <w:tcW w:w="803" w:type="dxa"/>
            <w:vAlign w:val="center"/>
          </w:tcPr>
          <w:p>
            <w:pPr>
              <w:ind w:firstLine="0" w:firstLineChars="0"/>
              <w:jc w:val="center"/>
              <w:rPr>
                <w:sz w:val="21"/>
                <w:szCs w:val="21"/>
              </w:rPr>
            </w:pPr>
            <w:r>
              <w:rPr>
                <w:rFonts w:hint="eastAsia"/>
                <w:sz w:val="21"/>
                <w:szCs w:val="21"/>
              </w:rPr>
              <w:t>9</w:t>
            </w:r>
            <w:r>
              <w:rPr>
                <w:sz w:val="21"/>
                <w:szCs w:val="21"/>
              </w:rPr>
              <w:t>,</w:t>
            </w:r>
            <w:r>
              <w:rPr>
                <w:rFonts w:hint="eastAsia"/>
                <w:sz w:val="21"/>
                <w:szCs w:val="21"/>
              </w:rPr>
              <w:t>757</w:t>
            </w:r>
          </w:p>
        </w:tc>
        <w:tc>
          <w:tcPr>
            <w:tcW w:w="801" w:type="dxa"/>
            <w:vAlign w:val="center"/>
          </w:tcPr>
          <w:p>
            <w:pPr>
              <w:ind w:firstLine="0" w:firstLineChars="0"/>
              <w:jc w:val="center"/>
              <w:rPr>
                <w:sz w:val="21"/>
                <w:szCs w:val="21"/>
              </w:rPr>
            </w:pPr>
            <w:r>
              <w:rPr>
                <w:rFonts w:hint="eastAsia"/>
                <w:sz w:val="21"/>
                <w:szCs w:val="21"/>
              </w:rPr>
              <w:t>8</w:t>
            </w:r>
            <w:r>
              <w:rPr>
                <w:sz w:val="21"/>
                <w:szCs w:val="21"/>
              </w:rPr>
              <w:t>,</w:t>
            </w:r>
            <w:r>
              <w:rPr>
                <w:rFonts w:hint="eastAsia"/>
                <w:sz w:val="21"/>
                <w:szCs w:val="21"/>
              </w:rPr>
              <w:t>118</w:t>
            </w:r>
          </w:p>
        </w:tc>
        <w:tc>
          <w:tcPr>
            <w:tcW w:w="803" w:type="dxa"/>
            <w:vAlign w:val="center"/>
          </w:tcPr>
          <w:p>
            <w:pPr>
              <w:ind w:firstLine="0" w:firstLineChars="0"/>
              <w:jc w:val="center"/>
              <w:rPr>
                <w:sz w:val="21"/>
                <w:szCs w:val="21"/>
              </w:rPr>
            </w:pPr>
            <w:r>
              <w:rPr>
                <w:rFonts w:hint="eastAsia"/>
                <w:sz w:val="21"/>
                <w:szCs w:val="21"/>
              </w:rPr>
              <w:t>7</w:t>
            </w:r>
            <w:r>
              <w:rPr>
                <w:sz w:val="21"/>
                <w:szCs w:val="21"/>
              </w:rPr>
              <w:t>,</w:t>
            </w:r>
            <w:r>
              <w:rPr>
                <w:rFonts w:hint="eastAsia"/>
                <w:sz w:val="21"/>
                <w:szCs w:val="21"/>
              </w:rPr>
              <w:t>420</w:t>
            </w:r>
          </w:p>
        </w:tc>
        <w:tc>
          <w:tcPr>
            <w:tcW w:w="803" w:type="dxa"/>
            <w:vAlign w:val="center"/>
          </w:tcPr>
          <w:p>
            <w:pPr>
              <w:ind w:firstLine="0" w:firstLineChars="0"/>
              <w:jc w:val="center"/>
              <w:rPr>
                <w:sz w:val="21"/>
                <w:szCs w:val="21"/>
              </w:rPr>
            </w:pPr>
            <w:r>
              <w:rPr>
                <w:rFonts w:hint="eastAsia"/>
                <w:sz w:val="21"/>
                <w:szCs w:val="21"/>
              </w:rPr>
              <w:t>7</w:t>
            </w:r>
            <w:r>
              <w:rPr>
                <w:sz w:val="21"/>
                <w:szCs w:val="21"/>
              </w:rPr>
              <w:t>,</w:t>
            </w:r>
            <w:r>
              <w:rPr>
                <w:rFonts w:hint="eastAsia"/>
                <w:sz w:val="21"/>
                <w:szCs w:val="21"/>
              </w:rPr>
              <w:t>248</w:t>
            </w:r>
          </w:p>
        </w:tc>
        <w:tc>
          <w:tcPr>
            <w:tcW w:w="801" w:type="dxa"/>
            <w:vAlign w:val="center"/>
          </w:tcPr>
          <w:p>
            <w:pPr>
              <w:ind w:firstLine="0" w:firstLineChars="0"/>
              <w:jc w:val="center"/>
              <w:rPr>
                <w:sz w:val="21"/>
                <w:szCs w:val="21"/>
              </w:rPr>
            </w:pPr>
            <w:r>
              <w:rPr>
                <w:rFonts w:hint="eastAsia"/>
                <w:sz w:val="21"/>
                <w:szCs w:val="21"/>
              </w:rPr>
              <w:t>6</w:t>
            </w:r>
            <w:r>
              <w:rPr>
                <w:sz w:val="21"/>
                <w:szCs w:val="21"/>
              </w:rPr>
              <w:t>,</w:t>
            </w:r>
            <w:r>
              <w:rPr>
                <w:rFonts w:hint="eastAsia"/>
                <w:sz w:val="21"/>
                <w:szCs w:val="21"/>
              </w:rPr>
              <w:t>903</w:t>
            </w:r>
          </w:p>
        </w:tc>
        <w:tc>
          <w:tcPr>
            <w:tcW w:w="803" w:type="dxa"/>
            <w:vAlign w:val="center"/>
          </w:tcPr>
          <w:p>
            <w:pPr>
              <w:ind w:firstLine="0" w:firstLineChars="0"/>
              <w:jc w:val="center"/>
              <w:rPr>
                <w:sz w:val="21"/>
                <w:szCs w:val="21"/>
              </w:rPr>
            </w:pPr>
            <w:r>
              <w:rPr>
                <w:rFonts w:hint="eastAsia"/>
                <w:sz w:val="21"/>
                <w:szCs w:val="21"/>
              </w:rPr>
              <w:t>6</w:t>
            </w:r>
            <w:r>
              <w:rPr>
                <w:sz w:val="21"/>
                <w:szCs w:val="21"/>
              </w:rPr>
              <w:t>,</w:t>
            </w:r>
            <w:r>
              <w:rPr>
                <w:rFonts w:hint="eastAsia"/>
                <w:sz w:val="21"/>
                <w:szCs w:val="21"/>
              </w:rPr>
              <w:t>200</w:t>
            </w:r>
          </w:p>
        </w:tc>
        <w:tc>
          <w:tcPr>
            <w:tcW w:w="801" w:type="dxa"/>
            <w:vAlign w:val="center"/>
          </w:tcPr>
          <w:p>
            <w:pPr>
              <w:ind w:firstLine="0" w:firstLineChars="0"/>
              <w:jc w:val="center"/>
              <w:rPr>
                <w:sz w:val="21"/>
                <w:szCs w:val="21"/>
              </w:rPr>
            </w:pPr>
            <w:r>
              <w:rPr>
                <w:rFonts w:hint="eastAsia"/>
                <w:sz w:val="21"/>
                <w:szCs w:val="21"/>
              </w:rPr>
              <w:t>5</w:t>
            </w:r>
            <w:r>
              <w:rPr>
                <w:sz w:val="21"/>
                <w:szCs w:val="21"/>
              </w:rPr>
              <w:t>,</w:t>
            </w:r>
            <w:r>
              <w:rPr>
                <w:rFonts w:hint="eastAsia"/>
                <w:sz w:val="21"/>
                <w:szCs w:val="21"/>
              </w:rPr>
              <w:t>940</w:t>
            </w:r>
          </w:p>
        </w:tc>
        <w:tc>
          <w:tcPr>
            <w:tcW w:w="803" w:type="dxa"/>
            <w:vAlign w:val="center"/>
          </w:tcPr>
          <w:p>
            <w:pPr>
              <w:ind w:firstLine="0" w:firstLineChars="0"/>
              <w:jc w:val="center"/>
              <w:rPr>
                <w:sz w:val="21"/>
                <w:szCs w:val="21"/>
              </w:rPr>
            </w:pPr>
            <w:r>
              <w:rPr>
                <w:rFonts w:hint="eastAsia"/>
                <w:sz w:val="21"/>
                <w:szCs w:val="21"/>
              </w:rPr>
              <w:t>5</w:t>
            </w:r>
            <w:r>
              <w:rPr>
                <w:sz w:val="21"/>
                <w:szCs w:val="21"/>
              </w:rPr>
              <w:t>,</w:t>
            </w:r>
            <w:r>
              <w:rPr>
                <w:rFonts w:hint="eastAsia"/>
                <w:sz w:val="21"/>
                <w:szCs w:val="21"/>
              </w:rPr>
              <w:t>829</w:t>
            </w:r>
          </w:p>
        </w:tc>
        <w:tc>
          <w:tcPr>
            <w:tcW w:w="800" w:type="dxa"/>
            <w:vAlign w:val="center"/>
          </w:tcPr>
          <w:p>
            <w:pPr>
              <w:ind w:firstLine="0" w:firstLineChars="0"/>
              <w:jc w:val="center"/>
              <w:rPr>
                <w:sz w:val="21"/>
                <w:szCs w:val="21"/>
              </w:rPr>
            </w:pPr>
            <w:r>
              <w:rPr>
                <w:rFonts w:hint="eastAsia"/>
                <w:sz w:val="21"/>
                <w:szCs w:val="21"/>
              </w:rPr>
              <w:t>5</w:t>
            </w:r>
            <w:r>
              <w:rPr>
                <w:sz w:val="21"/>
                <w:szCs w:val="21"/>
              </w:rPr>
              <w:t>,</w:t>
            </w:r>
            <w:r>
              <w:rPr>
                <w:rFonts w:hint="eastAsia"/>
                <w:sz w:val="21"/>
                <w:szCs w:val="21"/>
              </w:rPr>
              <w:t>113</w:t>
            </w:r>
          </w:p>
        </w:tc>
      </w:tr>
    </w:tbl>
    <w:p>
      <w:pPr>
        <w:ind w:firstLine="480"/>
      </w:pPr>
      <w:r>
        <w:rPr>
          <w:rFonts w:hint="eastAsia" w:ascii="宋体" w:hAnsi="宋体" w:eastAsia="宋体" w:cs="宋体"/>
        </w:rPr>
        <w:t>時移勢易，現時毒品巿場走向全球化及以“消費者”為主導，“產品”種類漸趨多元化，而且吸食方法更為便捷。當中尤以危害精神科毒品的滲透最為顯著，如氯胺酮、甲基安非他明（又名：冰毒）、可卡因及大麻等。附表二為過去十年香港最流行的五種毒品案件數字，其顯示各種毒品的巿場發展，而只有海洛英呈現明顯而持續之下降趨勢。</w:t>
      </w:r>
    </w:p>
    <w:p>
      <w:pPr>
        <w:ind w:left="0" w:leftChars="0" w:firstLine="0" w:firstLineChars="0"/>
        <w:jc w:val="center"/>
        <w:rPr>
          <w:rFonts w:hint="eastAsia" w:ascii="宋体" w:hAnsi="宋体" w:eastAsia="宋体" w:cs="宋体"/>
          <w:sz w:val="18"/>
          <w:szCs w:val="18"/>
          <w:vertAlign w:val="superscript"/>
        </w:rPr>
      </w:pPr>
      <w:r>
        <w:rPr>
          <w:rFonts w:hint="eastAsia" w:ascii="宋体" w:hAnsi="宋体" w:eastAsia="宋体" w:cs="宋体"/>
          <w:sz w:val="18"/>
          <w:szCs w:val="18"/>
        </w:rPr>
        <w:t>附表2：香港最流行的五種毒品案件數字</w:t>
      </w:r>
    </w:p>
    <w:tbl>
      <w:tblPr>
        <w:tblStyle w:val="37"/>
        <w:tblW w:w="8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1933"/>
        <w:gridCol w:w="1332"/>
        <w:gridCol w:w="1253"/>
        <w:gridCol w:w="1388"/>
        <w:gridCol w:w="1388"/>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c>
          <w:tcPr>
            <w:tcW w:w="1933" w:type="dxa"/>
            <w:shd w:val="clear" w:color="auto" w:fill="D9D9D9"/>
            <w:vAlign w:val="top"/>
          </w:tcPr>
          <w:p>
            <w:pPr>
              <w:ind w:left="0" w:leftChars="0" w:firstLine="0" w:firstLineChars="0"/>
              <w:jc w:val="center"/>
              <w:rPr>
                <w:sz w:val="21"/>
                <w:szCs w:val="21"/>
              </w:rPr>
            </w:pPr>
            <w:r>
              <w:rPr>
                <w:rFonts w:hint="eastAsia"/>
                <w:sz w:val="21"/>
                <w:szCs w:val="21"/>
              </w:rPr>
              <w:t>年份／(宗)</w:t>
            </w:r>
          </w:p>
        </w:tc>
        <w:tc>
          <w:tcPr>
            <w:tcW w:w="1332" w:type="dxa"/>
            <w:shd w:val="clear" w:color="auto" w:fill="D9D9D9"/>
            <w:vAlign w:val="top"/>
          </w:tcPr>
          <w:p>
            <w:pPr>
              <w:ind w:left="0" w:leftChars="0" w:firstLine="0" w:firstLineChars="0"/>
              <w:jc w:val="center"/>
              <w:rPr>
                <w:sz w:val="21"/>
                <w:szCs w:val="21"/>
              </w:rPr>
            </w:pPr>
            <w:r>
              <w:rPr>
                <w:sz w:val="21"/>
                <w:szCs w:val="21"/>
              </w:rPr>
              <w:t>氯胺酮</w:t>
            </w:r>
          </w:p>
        </w:tc>
        <w:tc>
          <w:tcPr>
            <w:tcW w:w="1253" w:type="dxa"/>
            <w:shd w:val="clear" w:color="auto" w:fill="D9D9D9"/>
            <w:vAlign w:val="top"/>
          </w:tcPr>
          <w:p>
            <w:pPr>
              <w:ind w:left="0" w:leftChars="0" w:firstLine="0" w:firstLineChars="0"/>
              <w:jc w:val="center"/>
              <w:rPr>
                <w:sz w:val="21"/>
                <w:szCs w:val="21"/>
              </w:rPr>
            </w:pPr>
            <w:r>
              <w:rPr>
                <w:sz w:val="21"/>
                <w:szCs w:val="21"/>
              </w:rPr>
              <w:t>冰毒</w:t>
            </w:r>
          </w:p>
        </w:tc>
        <w:tc>
          <w:tcPr>
            <w:tcW w:w="1388" w:type="dxa"/>
            <w:shd w:val="clear" w:color="auto" w:fill="D9D9D9"/>
            <w:vAlign w:val="top"/>
          </w:tcPr>
          <w:p>
            <w:pPr>
              <w:ind w:left="0" w:leftChars="0" w:firstLine="0" w:firstLineChars="0"/>
              <w:jc w:val="center"/>
              <w:rPr>
                <w:sz w:val="21"/>
                <w:szCs w:val="21"/>
              </w:rPr>
            </w:pPr>
            <w:r>
              <w:rPr>
                <w:rFonts w:hint="eastAsia"/>
                <w:sz w:val="21"/>
                <w:szCs w:val="21"/>
              </w:rPr>
              <w:t>海洛英</w:t>
            </w:r>
          </w:p>
        </w:tc>
        <w:tc>
          <w:tcPr>
            <w:tcW w:w="1388" w:type="dxa"/>
            <w:shd w:val="clear" w:color="auto" w:fill="D9D9D9"/>
            <w:vAlign w:val="top"/>
          </w:tcPr>
          <w:p>
            <w:pPr>
              <w:ind w:left="0" w:leftChars="0" w:firstLine="0" w:firstLineChars="0"/>
              <w:jc w:val="center"/>
              <w:rPr>
                <w:sz w:val="21"/>
                <w:szCs w:val="21"/>
              </w:rPr>
            </w:pPr>
            <w:r>
              <w:rPr>
                <w:sz w:val="21"/>
                <w:szCs w:val="21"/>
              </w:rPr>
              <w:t>可卡因</w:t>
            </w:r>
          </w:p>
        </w:tc>
        <w:tc>
          <w:tcPr>
            <w:tcW w:w="1492" w:type="dxa"/>
            <w:shd w:val="clear" w:color="auto" w:fill="D9D9D9"/>
            <w:vAlign w:val="top"/>
          </w:tcPr>
          <w:p>
            <w:pPr>
              <w:ind w:left="0" w:leftChars="0" w:firstLine="0" w:firstLineChars="0"/>
              <w:jc w:val="center"/>
              <w:rPr>
                <w:sz w:val="21"/>
                <w:szCs w:val="21"/>
              </w:rPr>
            </w:pPr>
            <w:r>
              <w:rPr>
                <w:sz w:val="21"/>
                <w:szCs w:val="21"/>
              </w:rPr>
              <w:t>大麻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c>
          <w:tcPr>
            <w:tcW w:w="1933" w:type="dxa"/>
            <w:shd w:val="clear" w:color="auto" w:fill="D9D9D9"/>
            <w:vAlign w:val="top"/>
          </w:tcPr>
          <w:p>
            <w:pPr>
              <w:ind w:left="0" w:leftChars="0" w:firstLine="0" w:firstLineChars="0"/>
              <w:jc w:val="center"/>
              <w:rPr>
                <w:sz w:val="21"/>
                <w:szCs w:val="21"/>
              </w:rPr>
            </w:pPr>
            <w:r>
              <w:rPr>
                <w:rFonts w:hint="eastAsia"/>
                <w:sz w:val="21"/>
                <w:szCs w:val="21"/>
              </w:rPr>
              <w:t>2004年</w:t>
            </w:r>
          </w:p>
        </w:tc>
        <w:tc>
          <w:tcPr>
            <w:tcW w:w="1332" w:type="dxa"/>
            <w:vAlign w:val="top"/>
          </w:tcPr>
          <w:p>
            <w:pPr>
              <w:ind w:firstLine="0" w:firstLineChars="0"/>
              <w:jc w:val="center"/>
              <w:rPr>
                <w:sz w:val="21"/>
                <w:szCs w:val="21"/>
              </w:rPr>
            </w:pPr>
            <w:r>
              <w:rPr>
                <w:rFonts w:hint="eastAsia"/>
                <w:sz w:val="21"/>
                <w:szCs w:val="21"/>
              </w:rPr>
              <w:t>1</w:t>
            </w:r>
            <w:r>
              <w:rPr>
                <w:sz w:val="21"/>
                <w:szCs w:val="21"/>
              </w:rPr>
              <w:t>,</w:t>
            </w:r>
            <w:r>
              <w:rPr>
                <w:rFonts w:hint="eastAsia"/>
                <w:sz w:val="21"/>
                <w:szCs w:val="21"/>
              </w:rPr>
              <w:t>926</w:t>
            </w:r>
          </w:p>
        </w:tc>
        <w:tc>
          <w:tcPr>
            <w:tcW w:w="1253" w:type="dxa"/>
            <w:vAlign w:val="top"/>
          </w:tcPr>
          <w:p>
            <w:pPr>
              <w:ind w:firstLine="0" w:firstLineChars="0"/>
              <w:jc w:val="center"/>
              <w:rPr>
                <w:sz w:val="21"/>
                <w:szCs w:val="21"/>
              </w:rPr>
            </w:pPr>
            <w:r>
              <w:rPr>
                <w:rFonts w:hint="eastAsia"/>
                <w:sz w:val="21"/>
                <w:szCs w:val="21"/>
              </w:rPr>
              <w:t>290</w:t>
            </w:r>
          </w:p>
        </w:tc>
        <w:tc>
          <w:tcPr>
            <w:tcW w:w="1388" w:type="dxa"/>
            <w:vAlign w:val="top"/>
          </w:tcPr>
          <w:p>
            <w:pPr>
              <w:ind w:firstLine="0" w:firstLineChars="0"/>
              <w:jc w:val="center"/>
              <w:rPr>
                <w:sz w:val="21"/>
                <w:szCs w:val="21"/>
              </w:rPr>
            </w:pPr>
            <w:r>
              <w:rPr>
                <w:rFonts w:hint="eastAsia"/>
                <w:sz w:val="21"/>
                <w:szCs w:val="21"/>
              </w:rPr>
              <w:t>1</w:t>
            </w:r>
            <w:r>
              <w:rPr>
                <w:sz w:val="21"/>
                <w:szCs w:val="21"/>
              </w:rPr>
              <w:t>,</w:t>
            </w:r>
            <w:r>
              <w:rPr>
                <w:rFonts w:hint="eastAsia"/>
                <w:sz w:val="21"/>
                <w:szCs w:val="21"/>
              </w:rPr>
              <w:t>805</w:t>
            </w:r>
          </w:p>
        </w:tc>
        <w:tc>
          <w:tcPr>
            <w:tcW w:w="1388" w:type="dxa"/>
            <w:vAlign w:val="top"/>
          </w:tcPr>
          <w:p>
            <w:pPr>
              <w:ind w:firstLine="0" w:firstLineChars="0"/>
              <w:jc w:val="center"/>
              <w:rPr>
                <w:sz w:val="21"/>
                <w:szCs w:val="21"/>
              </w:rPr>
            </w:pPr>
            <w:r>
              <w:rPr>
                <w:rFonts w:hint="eastAsia"/>
                <w:sz w:val="21"/>
                <w:szCs w:val="21"/>
              </w:rPr>
              <w:t>65</w:t>
            </w:r>
          </w:p>
        </w:tc>
        <w:tc>
          <w:tcPr>
            <w:tcW w:w="1492" w:type="dxa"/>
            <w:vAlign w:val="top"/>
          </w:tcPr>
          <w:p>
            <w:pPr>
              <w:ind w:firstLine="0" w:firstLineChars="0"/>
              <w:jc w:val="center"/>
              <w:rPr>
                <w:sz w:val="21"/>
                <w:szCs w:val="21"/>
              </w:rPr>
            </w:pPr>
            <w:r>
              <w:rPr>
                <w:rFonts w:hint="eastAsia"/>
                <w:sz w:val="21"/>
                <w:szCs w:val="21"/>
              </w:rPr>
              <w:t>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c>
          <w:tcPr>
            <w:tcW w:w="1933" w:type="dxa"/>
            <w:shd w:val="clear" w:color="auto" w:fill="D9D9D9"/>
            <w:vAlign w:val="top"/>
          </w:tcPr>
          <w:p>
            <w:pPr>
              <w:ind w:left="0" w:leftChars="0" w:firstLine="0" w:firstLineChars="0"/>
              <w:jc w:val="center"/>
              <w:rPr>
                <w:sz w:val="21"/>
                <w:szCs w:val="21"/>
              </w:rPr>
            </w:pPr>
            <w:r>
              <w:rPr>
                <w:rFonts w:hint="eastAsia"/>
                <w:sz w:val="21"/>
                <w:szCs w:val="21"/>
              </w:rPr>
              <w:t>2005年</w:t>
            </w:r>
          </w:p>
        </w:tc>
        <w:tc>
          <w:tcPr>
            <w:tcW w:w="1332" w:type="dxa"/>
            <w:vAlign w:val="top"/>
          </w:tcPr>
          <w:p>
            <w:pPr>
              <w:ind w:firstLine="0" w:firstLineChars="0"/>
              <w:jc w:val="center"/>
              <w:rPr>
                <w:sz w:val="21"/>
                <w:szCs w:val="21"/>
              </w:rPr>
            </w:pPr>
            <w:r>
              <w:rPr>
                <w:rFonts w:hint="eastAsia"/>
                <w:sz w:val="21"/>
                <w:szCs w:val="21"/>
              </w:rPr>
              <w:t>579</w:t>
            </w:r>
          </w:p>
        </w:tc>
        <w:tc>
          <w:tcPr>
            <w:tcW w:w="1253" w:type="dxa"/>
            <w:vAlign w:val="top"/>
          </w:tcPr>
          <w:p>
            <w:pPr>
              <w:ind w:firstLine="0" w:firstLineChars="0"/>
              <w:jc w:val="center"/>
              <w:rPr>
                <w:sz w:val="21"/>
                <w:szCs w:val="21"/>
              </w:rPr>
            </w:pPr>
            <w:r>
              <w:rPr>
                <w:rFonts w:hint="eastAsia"/>
                <w:sz w:val="21"/>
                <w:szCs w:val="21"/>
              </w:rPr>
              <w:t>376</w:t>
            </w:r>
          </w:p>
        </w:tc>
        <w:tc>
          <w:tcPr>
            <w:tcW w:w="1388" w:type="dxa"/>
            <w:vAlign w:val="top"/>
          </w:tcPr>
          <w:p>
            <w:pPr>
              <w:ind w:firstLine="0" w:firstLineChars="0"/>
              <w:jc w:val="center"/>
              <w:rPr>
                <w:sz w:val="21"/>
                <w:szCs w:val="21"/>
              </w:rPr>
            </w:pPr>
            <w:r>
              <w:rPr>
                <w:rFonts w:hint="eastAsia"/>
                <w:sz w:val="21"/>
                <w:szCs w:val="21"/>
              </w:rPr>
              <w:t>1</w:t>
            </w:r>
            <w:r>
              <w:rPr>
                <w:sz w:val="21"/>
                <w:szCs w:val="21"/>
              </w:rPr>
              <w:t>,</w:t>
            </w:r>
            <w:r>
              <w:rPr>
                <w:rFonts w:hint="eastAsia"/>
                <w:sz w:val="21"/>
                <w:szCs w:val="21"/>
              </w:rPr>
              <w:t>464</w:t>
            </w:r>
          </w:p>
        </w:tc>
        <w:tc>
          <w:tcPr>
            <w:tcW w:w="1388" w:type="dxa"/>
            <w:vAlign w:val="top"/>
          </w:tcPr>
          <w:p>
            <w:pPr>
              <w:ind w:firstLine="0" w:firstLineChars="0"/>
              <w:jc w:val="center"/>
              <w:rPr>
                <w:sz w:val="21"/>
                <w:szCs w:val="21"/>
              </w:rPr>
            </w:pPr>
            <w:r>
              <w:rPr>
                <w:rFonts w:hint="eastAsia"/>
                <w:sz w:val="21"/>
                <w:szCs w:val="21"/>
              </w:rPr>
              <w:t>137</w:t>
            </w:r>
          </w:p>
        </w:tc>
        <w:tc>
          <w:tcPr>
            <w:tcW w:w="1492" w:type="dxa"/>
            <w:vAlign w:val="top"/>
          </w:tcPr>
          <w:p>
            <w:pPr>
              <w:ind w:firstLine="0" w:firstLineChars="0"/>
              <w:jc w:val="center"/>
              <w:rPr>
                <w:sz w:val="21"/>
                <w:szCs w:val="21"/>
              </w:rPr>
            </w:pPr>
            <w:r>
              <w:rPr>
                <w:rFonts w:hint="eastAsia"/>
                <w:sz w:val="21"/>
                <w:szCs w:val="21"/>
              </w:rPr>
              <w:t>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c>
          <w:tcPr>
            <w:tcW w:w="1933" w:type="dxa"/>
            <w:shd w:val="clear" w:color="auto" w:fill="D9D9D9"/>
            <w:vAlign w:val="top"/>
          </w:tcPr>
          <w:p>
            <w:pPr>
              <w:ind w:left="0" w:leftChars="0" w:firstLine="0" w:firstLineChars="0"/>
              <w:jc w:val="center"/>
              <w:rPr>
                <w:sz w:val="21"/>
                <w:szCs w:val="21"/>
              </w:rPr>
            </w:pPr>
            <w:r>
              <w:rPr>
                <w:rFonts w:hint="eastAsia"/>
                <w:sz w:val="21"/>
                <w:szCs w:val="21"/>
              </w:rPr>
              <w:t>2006年</w:t>
            </w:r>
          </w:p>
        </w:tc>
        <w:tc>
          <w:tcPr>
            <w:tcW w:w="1332" w:type="dxa"/>
            <w:vAlign w:val="top"/>
          </w:tcPr>
          <w:p>
            <w:pPr>
              <w:ind w:firstLine="0" w:firstLineChars="0"/>
              <w:jc w:val="center"/>
              <w:rPr>
                <w:sz w:val="21"/>
                <w:szCs w:val="21"/>
              </w:rPr>
            </w:pPr>
            <w:r>
              <w:rPr>
                <w:rFonts w:hint="eastAsia"/>
                <w:sz w:val="21"/>
                <w:szCs w:val="21"/>
              </w:rPr>
              <w:t>1</w:t>
            </w:r>
            <w:r>
              <w:rPr>
                <w:sz w:val="21"/>
                <w:szCs w:val="21"/>
              </w:rPr>
              <w:t>,</w:t>
            </w:r>
            <w:r>
              <w:rPr>
                <w:rFonts w:hint="eastAsia"/>
                <w:sz w:val="21"/>
                <w:szCs w:val="21"/>
              </w:rPr>
              <w:t>503</w:t>
            </w:r>
          </w:p>
        </w:tc>
        <w:tc>
          <w:tcPr>
            <w:tcW w:w="1253" w:type="dxa"/>
            <w:vAlign w:val="top"/>
          </w:tcPr>
          <w:p>
            <w:pPr>
              <w:ind w:firstLine="0" w:firstLineChars="0"/>
              <w:jc w:val="center"/>
              <w:rPr>
                <w:sz w:val="21"/>
                <w:szCs w:val="21"/>
              </w:rPr>
            </w:pPr>
            <w:r>
              <w:rPr>
                <w:rFonts w:hint="eastAsia"/>
                <w:sz w:val="21"/>
                <w:szCs w:val="21"/>
              </w:rPr>
              <w:t>355</w:t>
            </w:r>
          </w:p>
        </w:tc>
        <w:tc>
          <w:tcPr>
            <w:tcW w:w="1388" w:type="dxa"/>
            <w:vAlign w:val="top"/>
          </w:tcPr>
          <w:p>
            <w:pPr>
              <w:ind w:firstLine="0" w:firstLineChars="0"/>
              <w:jc w:val="center"/>
              <w:rPr>
                <w:sz w:val="21"/>
                <w:szCs w:val="21"/>
              </w:rPr>
            </w:pPr>
            <w:r>
              <w:rPr>
                <w:rFonts w:hint="eastAsia"/>
                <w:sz w:val="21"/>
                <w:szCs w:val="21"/>
              </w:rPr>
              <w:t>1</w:t>
            </w:r>
            <w:r>
              <w:rPr>
                <w:sz w:val="21"/>
                <w:szCs w:val="21"/>
              </w:rPr>
              <w:t>,</w:t>
            </w:r>
            <w:r>
              <w:rPr>
                <w:rFonts w:hint="eastAsia"/>
                <w:sz w:val="21"/>
                <w:szCs w:val="21"/>
              </w:rPr>
              <w:t>219</w:t>
            </w:r>
          </w:p>
        </w:tc>
        <w:tc>
          <w:tcPr>
            <w:tcW w:w="1388" w:type="dxa"/>
            <w:vAlign w:val="top"/>
          </w:tcPr>
          <w:p>
            <w:pPr>
              <w:ind w:firstLine="0" w:firstLineChars="0"/>
              <w:jc w:val="center"/>
              <w:rPr>
                <w:sz w:val="21"/>
                <w:szCs w:val="21"/>
              </w:rPr>
            </w:pPr>
            <w:r>
              <w:rPr>
                <w:rFonts w:hint="eastAsia"/>
                <w:sz w:val="21"/>
                <w:szCs w:val="21"/>
              </w:rPr>
              <w:t>204</w:t>
            </w:r>
          </w:p>
        </w:tc>
        <w:tc>
          <w:tcPr>
            <w:tcW w:w="1492" w:type="dxa"/>
            <w:vAlign w:val="top"/>
          </w:tcPr>
          <w:p>
            <w:pPr>
              <w:ind w:firstLine="0" w:firstLineChars="0"/>
              <w:jc w:val="center"/>
              <w:rPr>
                <w:sz w:val="21"/>
                <w:szCs w:val="21"/>
              </w:rPr>
            </w:pPr>
            <w:r>
              <w:rPr>
                <w:rFonts w:hint="eastAsia"/>
                <w:sz w:val="21"/>
                <w:szCs w:val="21"/>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c>
          <w:tcPr>
            <w:tcW w:w="1933" w:type="dxa"/>
            <w:shd w:val="clear" w:color="auto" w:fill="D9D9D9"/>
            <w:vAlign w:val="top"/>
          </w:tcPr>
          <w:p>
            <w:pPr>
              <w:ind w:left="0" w:leftChars="0" w:firstLine="0" w:firstLineChars="0"/>
              <w:jc w:val="center"/>
              <w:rPr>
                <w:sz w:val="21"/>
                <w:szCs w:val="21"/>
              </w:rPr>
            </w:pPr>
            <w:r>
              <w:rPr>
                <w:rFonts w:hint="eastAsia"/>
                <w:sz w:val="21"/>
                <w:szCs w:val="21"/>
              </w:rPr>
              <w:t>2007年</w:t>
            </w:r>
          </w:p>
        </w:tc>
        <w:tc>
          <w:tcPr>
            <w:tcW w:w="1332" w:type="dxa"/>
            <w:vAlign w:val="top"/>
          </w:tcPr>
          <w:p>
            <w:pPr>
              <w:ind w:firstLine="0" w:firstLineChars="0"/>
              <w:jc w:val="center"/>
              <w:rPr>
                <w:sz w:val="21"/>
                <w:szCs w:val="21"/>
              </w:rPr>
            </w:pPr>
            <w:r>
              <w:rPr>
                <w:rFonts w:hint="eastAsia"/>
                <w:sz w:val="21"/>
                <w:szCs w:val="21"/>
              </w:rPr>
              <w:t>2</w:t>
            </w:r>
            <w:r>
              <w:rPr>
                <w:sz w:val="21"/>
                <w:szCs w:val="21"/>
              </w:rPr>
              <w:t>,</w:t>
            </w:r>
            <w:r>
              <w:rPr>
                <w:rFonts w:hint="eastAsia"/>
                <w:sz w:val="21"/>
                <w:szCs w:val="21"/>
              </w:rPr>
              <w:t>544</w:t>
            </w:r>
          </w:p>
        </w:tc>
        <w:tc>
          <w:tcPr>
            <w:tcW w:w="1253" w:type="dxa"/>
            <w:vAlign w:val="top"/>
          </w:tcPr>
          <w:p>
            <w:pPr>
              <w:ind w:firstLine="0" w:firstLineChars="0"/>
              <w:jc w:val="center"/>
              <w:rPr>
                <w:sz w:val="21"/>
                <w:szCs w:val="21"/>
              </w:rPr>
            </w:pPr>
            <w:r>
              <w:rPr>
                <w:rFonts w:hint="eastAsia"/>
                <w:sz w:val="21"/>
                <w:szCs w:val="21"/>
              </w:rPr>
              <w:t>556</w:t>
            </w:r>
          </w:p>
        </w:tc>
        <w:tc>
          <w:tcPr>
            <w:tcW w:w="1388" w:type="dxa"/>
            <w:vAlign w:val="top"/>
          </w:tcPr>
          <w:p>
            <w:pPr>
              <w:ind w:firstLine="0" w:firstLineChars="0"/>
              <w:jc w:val="center"/>
              <w:rPr>
                <w:sz w:val="21"/>
                <w:szCs w:val="21"/>
              </w:rPr>
            </w:pPr>
            <w:r>
              <w:rPr>
                <w:rFonts w:hint="eastAsia"/>
                <w:sz w:val="21"/>
                <w:szCs w:val="21"/>
              </w:rPr>
              <w:t>1</w:t>
            </w:r>
            <w:r>
              <w:rPr>
                <w:sz w:val="21"/>
                <w:szCs w:val="21"/>
              </w:rPr>
              <w:t>,</w:t>
            </w:r>
            <w:r>
              <w:rPr>
                <w:rFonts w:hint="eastAsia"/>
                <w:sz w:val="21"/>
                <w:szCs w:val="21"/>
              </w:rPr>
              <w:t>105</w:t>
            </w:r>
          </w:p>
        </w:tc>
        <w:tc>
          <w:tcPr>
            <w:tcW w:w="1388" w:type="dxa"/>
            <w:vAlign w:val="top"/>
          </w:tcPr>
          <w:p>
            <w:pPr>
              <w:ind w:firstLine="0" w:firstLineChars="0"/>
              <w:jc w:val="center"/>
              <w:rPr>
                <w:sz w:val="21"/>
                <w:szCs w:val="21"/>
              </w:rPr>
            </w:pPr>
            <w:r>
              <w:rPr>
                <w:rFonts w:hint="eastAsia"/>
                <w:sz w:val="21"/>
                <w:szCs w:val="21"/>
              </w:rPr>
              <w:t>483</w:t>
            </w:r>
          </w:p>
        </w:tc>
        <w:tc>
          <w:tcPr>
            <w:tcW w:w="1492" w:type="dxa"/>
            <w:vAlign w:val="top"/>
          </w:tcPr>
          <w:p>
            <w:pPr>
              <w:ind w:firstLine="0" w:firstLineChars="0"/>
              <w:jc w:val="center"/>
              <w:rPr>
                <w:sz w:val="21"/>
                <w:szCs w:val="21"/>
              </w:rPr>
            </w:pPr>
            <w:r>
              <w:rPr>
                <w:rFonts w:hint="eastAsia"/>
                <w:sz w:val="21"/>
                <w:szCs w:val="21"/>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c>
          <w:tcPr>
            <w:tcW w:w="1933" w:type="dxa"/>
            <w:shd w:val="clear" w:color="auto" w:fill="D9D9D9"/>
            <w:vAlign w:val="top"/>
          </w:tcPr>
          <w:p>
            <w:pPr>
              <w:ind w:left="0" w:leftChars="0" w:firstLine="0" w:firstLineChars="0"/>
              <w:jc w:val="center"/>
              <w:rPr>
                <w:sz w:val="21"/>
                <w:szCs w:val="21"/>
              </w:rPr>
            </w:pPr>
            <w:r>
              <w:rPr>
                <w:rFonts w:hint="eastAsia"/>
                <w:sz w:val="21"/>
                <w:szCs w:val="21"/>
              </w:rPr>
              <w:t>2008年</w:t>
            </w:r>
          </w:p>
        </w:tc>
        <w:tc>
          <w:tcPr>
            <w:tcW w:w="1332" w:type="dxa"/>
            <w:vAlign w:val="top"/>
          </w:tcPr>
          <w:p>
            <w:pPr>
              <w:ind w:firstLine="0" w:firstLineChars="0"/>
              <w:jc w:val="center"/>
              <w:rPr>
                <w:sz w:val="21"/>
                <w:szCs w:val="21"/>
              </w:rPr>
            </w:pPr>
            <w:r>
              <w:rPr>
                <w:rFonts w:hint="eastAsia"/>
                <w:sz w:val="21"/>
                <w:szCs w:val="21"/>
              </w:rPr>
              <w:t>3</w:t>
            </w:r>
            <w:r>
              <w:rPr>
                <w:sz w:val="21"/>
                <w:szCs w:val="21"/>
              </w:rPr>
              <w:t>,</w:t>
            </w:r>
            <w:r>
              <w:rPr>
                <w:rFonts w:hint="eastAsia"/>
                <w:sz w:val="21"/>
                <w:szCs w:val="21"/>
              </w:rPr>
              <w:t>542</w:t>
            </w:r>
          </w:p>
        </w:tc>
        <w:tc>
          <w:tcPr>
            <w:tcW w:w="1253" w:type="dxa"/>
            <w:vAlign w:val="top"/>
          </w:tcPr>
          <w:p>
            <w:pPr>
              <w:ind w:firstLine="0" w:firstLineChars="0"/>
              <w:jc w:val="center"/>
              <w:rPr>
                <w:sz w:val="21"/>
                <w:szCs w:val="21"/>
              </w:rPr>
            </w:pPr>
            <w:r>
              <w:rPr>
                <w:rFonts w:hint="eastAsia"/>
                <w:sz w:val="21"/>
                <w:szCs w:val="21"/>
              </w:rPr>
              <w:t>625</w:t>
            </w:r>
          </w:p>
        </w:tc>
        <w:tc>
          <w:tcPr>
            <w:tcW w:w="1388" w:type="dxa"/>
            <w:vAlign w:val="top"/>
          </w:tcPr>
          <w:p>
            <w:pPr>
              <w:ind w:firstLine="0" w:firstLineChars="0"/>
              <w:jc w:val="center"/>
              <w:rPr>
                <w:sz w:val="21"/>
                <w:szCs w:val="21"/>
              </w:rPr>
            </w:pPr>
            <w:r>
              <w:rPr>
                <w:rFonts w:hint="eastAsia"/>
                <w:sz w:val="21"/>
                <w:szCs w:val="21"/>
              </w:rPr>
              <w:t>1</w:t>
            </w:r>
            <w:r>
              <w:rPr>
                <w:sz w:val="21"/>
                <w:szCs w:val="21"/>
              </w:rPr>
              <w:t>,</w:t>
            </w:r>
            <w:r>
              <w:rPr>
                <w:rFonts w:hint="eastAsia"/>
                <w:sz w:val="21"/>
                <w:szCs w:val="21"/>
              </w:rPr>
              <w:t>052</w:t>
            </w:r>
          </w:p>
        </w:tc>
        <w:tc>
          <w:tcPr>
            <w:tcW w:w="1388" w:type="dxa"/>
            <w:vAlign w:val="top"/>
          </w:tcPr>
          <w:p>
            <w:pPr>
              <w:ind w:firstLine="0" w:firstLineChars="0"/>
              <w:jc w:val="center"/>
              <w:rPr>
                <w:sz w:val="21"/>
                <w:szCs w:val="21"/>
              </w:rPr>
            </w:pPr>
            <w:r>
              <w:rPr>
                <w:rFonts w:hint="eastAsia"/>
                <w:sz w:val="21"/>
                <w:szCs w:val="21"/>
              </w:rPr>
              <w:t>458</w:t>
            </w:r>
          </w:p>
        </w:tc>
        <w:tc>
          <w:tcPr>
            <w:tcW w:w="1492" w:type="dxa"/>
            <w:vAlign w:val="top"/>
          </w:tcPr>
          <w:p>
            <w:pPr>
              <w:ind w:firstLine="0" w:firstLineChars="0"/>
              <w:jc w:val="center"/>
              <w:rPr>
                <w:sz w:val="21"/>
                <w:szCs w:val="21"/>
              </w:rPr>
            </w:pPr>
            <w:r>
              <w:rPr>
                <w:rFonts w:hint="eastAsia"/>
                <w:sz w:val="21"/>
                <w:szCs w:val="21"/>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c>
          <w:tcPr>
            <w:tcW w:w="1933" w:type="dxa"/>
            <w:shd w:val="clear" w:color="auto" w:fill="D9D9D9"/>
            <w:vAlign w:val="top"/>
          </w:tcPr>
          <w:p>
            <w:pPr>
              <w:ind w:left="0" w:leftChars="0" w:firstLine="0" w:firstLineChars="0"/>
              <w:jc w:val="center"/>
              <w:rPr>
                <w:sz w:val="21"/>
                <w:szCs w:val="21"/>
              </w:rPr>
            </w:pPr>
            <w:r>
              <w:rPr>
                <w:rFonts w:hint="eastAsia"/>
                <w:sz w:val="21"/>
                <w:szCs w:val="21"/>
              </w:rPr>
              <w:t>2009年</w:t>
            </w:r>
          </w:p>
        </w:tc>
        <w:tc>
          <w:tcPr>
            <w:tcW w:w="1332" w:type="dxa"/>
            <w:vAlign w:val="top"/>
          </w:tcPr>
          <w:p>
            <w:pPr>
              <w:ind w:firstLine="0" w:firstLineChars="0"/>
              <w:jc w:val="center"/>
              <w:rPr>
                <w:sz w:val="21"/>
                <w:szCs w:val="21"/>
              </w:rPr>
            </w:pPr>
            <w:r>
              <w:rPr>
                <w:rFonts w:hint="eastAsia"/>
                <w:sz w:val="21"/>
                <w:szCs w:val="21"/>
              </w:rPr>
              <w:t>3</w:t>
            </w:r>
            <w:r>
              <w:rPr>
                <w:sz w:val="21"/>
                <w:szCs w:val="21"/>
              </w:rPr>
              <w:t>,</w:t>
            </w:r>
            <w:r>
              <w:rPr>
                <w:rFonts w:hint="eastAsia"/>
                <w:sz w:val="21"/>
                <w:szCs w:val="21"/>
              </w:rPr>
              <w:t>059</w:t>
            </w:r>
          </w:p>
        </w:tc>
        <w:tc>
          <w:tcPr>
            <w:tcW w:w="1253" w:type="dxa"/>
            <w:vAlign w:val="top"/>
          </w:tcPr>
          <w:p>
            <w:pPr>
              <w:ind w:firstLine="0" w:firstLineChars="0"/>
              <w:jc w:val="center"/>
              <w:rPr>
                <w:sz w:val="21"/>
                <w:szCs w:val="21"/>
              </w:rPr>
            </w:pPr>
            <w:r>
              <w:rPr>
                <w:rFonts w:hint="eastAsia"/>
                <w:sz w:val="21"/>
                <w:szCs w:val="21"/>
              </w:rPr>
              <w:t>545</w:t>
            </w:r>
          </w:p>
        </w:tc>
        <w:tc>
          <w:tcPr>
            <w:tcW w:w="1388" w:type="dxa"/>
            <w:vAlign w:val="top"/>
          </w:tcPr>
          <w:p>
            <w:pPr>
              <w:ind w:firstLine="0" w:firstLineChars="0"/>
              <w:jc w:val="center"/>
              <w:rPr>
                <w:sz w:val="21"/>
                <w:szCs w:val="21"/>
              </w:rPr>
            </w:pPr>
            <w:r>
              <w:rPr>
                <w:rFonts w:hint="eastAsia"/>
                <w:sz w:val="21"/>
                <w:szCs w:val="21"/>
              </w:rPr>
              <w:t>904</w:t>
            </w:r>
          </w:p>
        </w:tc>
        <w:tc>
          <w:tcPr>
            <w:tcW w:w="1388" w:type="dxa"/>
            <w:vAlign w:val="top"/>
          </w:tcPr>
          <w:p>
            <w:pPr>
              <w:ind w:firstLine="0" w:firstLineChars="0"/>
              <w:jc w:val="center"/>
              <w:rPr>
                <w:sz w:val="21"/>
                <w:szCs w:val="21"/>
              </w:rPr>
            </w:pPr>
            <w:r>
              <w:rPr>
                <w:rFonts w:hint="eastAsia"/>
                <w:sz w:val="21"/>
                <w:szCs w:val="21"/>
              </w:rPr>
              <w:t>370</w:t>
            </w:r>
          </w:p>
        </w:tc>
        <w:tc>
          <w:tcPr>
            <w:tcW w:w="1492" w:type="dxa"/>
            <w:vAlign w:val="top"/>
          </w:tcPr>
          <w:p>
            <w:pPr>
              <w:ind w:firstLine="0" w:firstLineChars="0"/>
              <w:jc w:val="center"/>
              <w:rPr>
                <w:sz w:val="21"/>
                <w:szCs w:val="21"/>
              </w:rPr>
            </w:pPr>
            <w:r>
              <w:rPr>
                <w:rFonts w:hint="eastAsia"/>
                <w:sz w:val="21"/>
                <w:szCs w:val="21"/>
              </w:rPr>
              <w:t>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c>
          <w:tcPr>
            <w:tcW w:w="1933" w:type="dxa"/>
            <w:shd w:val="clear" w:color="auto" w:fill="D9D9D9"/>
            <w:vAlign w:val="top"/>
          </w:tcPr>
          <w:p>
            <w:pPr>
              <w:ind w:left="0" w:leftChars="0" w:firstLine="0" w:firstLineChars="0"/>
              <w:jc w:val="center"/>
              <w:rPr>
                <w:sz w:val="21"/>
                <w:szCs w:val="21"/>
              </w:rPr>
            </w:pPr>
            <w:r>
              <w:rPr>
                <w:rFonts w:hint="eastAsia"/>
                <w:sz w:val="21"/>
                <w:szCs w:val="21"/>
              </w:rPr>
              <w:t>2010年</w:t>
            </w:r>
          </w:p>
        </w:tc>
        <w:tc>
          <w:tcPr>
            <w:tcW w:w="1332" w:type="dxa"/>
            <w:vAlign w:val="top"/>
          </w:tcPr>
          <w:p>
            <w:pPr>
              <w:ind w:firstLine="0" w:firstLineChars="0"/>
              <w:jc w:val="center"/>
              <w:rPr>
                <w:sz w:val="21"/>
                <w:szCs w:val="21"/>
              </w:rPr>
            </w:pPr>
            <w:r>
              <w:rPr>
                <w:rFonts w:hint="eastAsia"/>
                <w:sz w:val="21"/>
                <w:szCs w:val="21"/>
              </w:rPr>
              <w:t>2</w:t>
            </w:r>
            <w:r>
              <w:rPr>
                <w:sz w:val="21"/>
                <w:szCs w:val="21"/>
              </w:rPr>
              <w:t>,</w:t>
            </w:r>
            <w:r>
              <w:rPr>
                <w:rFonts w:hint="eastAsia"/>
                <w:sz w:val="21"/>
                <w:szCs w:val="21"/>
              </w:rPr>
              <w:t>224</w:t>
            </w:r>
          </w:p>
        </w:tc>
        <w:tc>
          <w:tcPr>
            <w:tcW w:w="1253" w:type="dxa"/>
            <w:vAlign w:val="top"/>
          </w:tcPr>
          <w:p>
            <w:pPr>
              <w:ind w:firstLine="0" w:firstLineChars="0"/>
              <w:jc w:val="center"/>
              <w:rPr>
                <w:sz w:val="21"/>
                <w:szCs w:val="21"/>
              </w:rPr>
            </w:pPr>
            <w:r>
              <w:rPr>
                <w:rFonts w:hint="eastAsia"/>
                <w:sz w:val="21"/>
                <w:szCs w:val="21"/>
              </w:rPr>
              <w:t>496</w:t>
            </w:r>
          </w:p>
        </w:tc>
        <w:tc>
          <w:tcPr>
            <w:tcW w:w="1388" w:type="dxa"/>
            <w:vAlign w:val="top"/>
          </w:tcPr>
          <w:p>
            <w:pPr>
              <w:ind w:firstLine="0" w:firstLineChars="0"/>
              <w:jc w:val="center"/>
              <w:rPr>
                <w:sz w:val="21"/>
                <w:szCs w:val="21"/>
              </w:rPr>
            </w:pPr>
            <w:r>
              <w:rPr>
                <w:rFonts w:hint="eastAsia"/>
                <w:sz w:val="21"/>
                <w:szCs w:val="21"/>
              </w:rPr>
              <w:t>740</w:t>
            </w:r>
          </w:p>
        </w:tc>
        <w:tc>
          <w:tcPr>
            <w:tcW w:w="1388" w:type="dxa"/>
            <w:vAlign w:val="top"/>
          </w:tcPr>
          <w:p>
            <w:pPr>
              <w:ind w:firstLine="0" w:firstLineChars="0"/>
              <w:jc w:val="center"/>
              <w:rPr>
                <w:sz w:val="21"/>
                <w:szCs w:val="21"/>
              </w:rPr>
            </w:pPr>
            <w:r>
              <w:rPr>
                <w:rFonts w:hint="eastAsia"/>
                <w:sz w:val="21"/>
                <w:szCs w:val="21"/>
              </w:rPr>
              <w:t>334</w:t>
            </w:r>
          </w:p>
        </w:tc>
        <w:tc>
          <w:tcPr>
            <w:tcW w:w="1492" w:type="dxa"/>
            <w:vAlign w:val="top"/>
          </w:tcPr>
          <w:p>
            <w:pPr>
              <w:ind w:firstLine="0" w:firstLineChars="0"/>
              <w:jc w:val="center"/>
              <w:rPr>
                <w:sz w:val="21"/>
                <w:szCs w:val="21"/>
              </w:rPr>
            </w:pPr>
            <w:r>
              <w:rPr>
                <w:rFonts w:hint="eastAsia"/>
                <w:sz w:val="21"/>
                <w:szCs w:val="21"/>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c>
          <w:tcPr>
            <w:tcW w:w="1933" w:type="dxa"/>
            <w:shd w:val="clear" w:color="auto" w:fill="D9D9D9"/>
            <w:vAlign w:val="top"/>
          </w:tcPr>
          <w:p>
            <w:pPr>
              <w:ind w:left="0" w:leftChars="0" w:firstLine="0" w:firstLineChars="0"/>
              <w:jc w:val="center"/>
              <w:rPr>
                <w:sz w:val="21"/>
                <w:szCs w:val="21"/>
              </w:rPr>
            </w:pPr>
            <w:r>
              <w:rPr>
                <w:rFonts w:hint="eastAsia"/>
                <w:sz w:val="21"/>
                <w:szCs w:val="21"/>
              </w:rPr>
              <w:t>2011年</w:t>
            </w:r>
          </w:p>
        </w:tc>
        <w:tc>
          <w:tcPr>
            <w:tcW w:w="1332" w:type="dxa"/>
            <w:vAlign w:val="top"/>
          </w:tcPr>
          <w:p>
            <w:pPr>
              <w:ind w:firstLine="0" w:firstLineChars="0"/>
              <w:jc w:val="center"/>
              <w:rPr>
                <w:sz w:val="21"/>
                <w:szCs w:val="21"/>
              </w:rPr>
            </w:pPr>
            <w:r>
              <w:rPr>
                <w:rFonts w:hint="eastAsia"/>
                <w:sz w:val="21"/>
                <w:szCs w:val="21"/>
              </w:rPr>
              <w:t>1</w:t>
            </w:r>
            <w:r>
              <w:rPr>
                <w:sz w:val="21"/>
                <w:szCs w:val="21"/>
              </w:rPr>
              <w:t>,</w:t>
            </w:r>
            <w:r>
              <w:rPr>
                <w:rFonts w:hint="eastAsia"/>
                <w:sz w:val="21"/>
                <w:szCs w:val="21"/>
              </w:rPr>
              <w:t>675</w:t>
            </w:r>
          </w:p>
        </w:tc>
        <w:tc>
          <w:tcPr>
            <w:tcW w:w="1253" w:type="dxa"/>
            <w:vAlign w:val="top"/>
          </w:tcPr>
          <w:p>
            <w:pPr>
              <w:ind w:firstLine="0" w:firstLineChars="0"/>
              <w:jc w:val="center"/>
              <w:rPr>
                <w:sz w:val="21"/>
                <w:szCs w:val="21"/>
              </w:rPr>
            </w:pPr>
            <w:r>
              <w:rPr>
                <w:rFonts w:hint="eastAsia"/>
                <w:sz w:val="21"/>
                <w:szCs w:val="21"/>
              </w:rPr>
              <w:t>560</w:t>
            </w:r>
          </w:p>
        </w:tc>
        <w:tc>
          <w:tcPr>
            <w:tcW w:w="1388" w:type="dxa"/>
            <w:vAlign w:val="top"/>
          </w:tcPr>
          <w:p>
            <w:pPr>
              <w:ind w:firstLine="0" w:firstLineChars="0"/>
              <w:jc w:val="center"/>
              <w:rPr>
                <w:sz w:val="21"/>
                <w:szCs w:val="21"/>
              </w:rPr>
            </w:pPr>
            <w:r>
              <w:rPr>
                <w:rFonts w:hint="eastAsia"/>
                <w:sz w:val="21"/>
                <w:szCs w:val="21"/>
              </w:rPr>
              <w:t>641</w:t>
            </w:r>
          </w:p>
        </w:tc>
        <w:tc>
          <w:tcPr>
            <w:tcW w:w="1388" w:type="dxa"/>
            <w:vAlign w:val="top"/>
          </w:tcPr>
          <w:p>
            <w:pPr>
              <w:ind w:firstLine="0" w:firstLineChars="0"/>
              <w:jc w:val="center"/>
              <w:rPr>
                <w:sz w:val="21"/>
                <w:szCs w:val="21"/>
              </w:rPr>
            </w:pPr>
            <w:r>
              <w:rPr>
                <w:rFonts w:hint="eastAsia"/>
                <w:sz w:val="21"/>
                <w:szCs w:val="21"/>
              </w:rPr>
              <w:t>404</w:t>
            </w:r>
          </w:p>
        </w:tc>
        <w:tc>
          <w:tcPr>
            <w:tcW w:w="1492" w:type="dxa"/>
            <w:vAlign w:val="top"/>
          </w:tcPr>
          <w:p>
            <w:pPr>
              <w:ind w:firstLine="0" w:firstLineChars="0"/>
              <w:jc w:val="center"/>
              <w:rPr>
                <w:sz w:val="21"/>
                <w:szCs w:val="21"/>
              </w:rPr>
            </w:pPr>
            <w:r>
              <w:rPr>
                <w:rFonts w:hint="eastAsia"/>
                <w:sz w:val="21"/>
                <w:szCs w:val="21"/>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c>
          <w:tcPr>
            <w:tcW w:w="1933" w:type="dxa"/>
            <w:shd w:val="clear" w:color="auto" w:fill="D9D9D9"/>
            <w:vAlign w:val="top"/>
          </w:tcPr>
          <w:p>
            <w:pPr>
              <w:ind w:left="0" w:leftChars="0" w:firstLine="0" w:firstLineChars="0"/>
              <w:jc w:val="center"/>
              <w:rPr>
                <w:sz w:val="21"/>
                <w:szCs w:val="21"/>
              </w:rPr>
            </w:pPr>
            <w:r>
              <w:rPr>
                <w:rFonts w:hint="eastAsia"/>
                <w:sz w:val="21"/>
                <w:szCs w:val="21"/>
              </w:rPr>
              <w:t>2012年</w:t>
            </w:r>
          </w:p>
        </w:tc>
        <w:tc>
          <w:tcPr>
            <w:tcW w:w="1332" w:type="dxa"/>
            <w:vAlign w:val="top"/>
          </w:tcPr>
          <w:p>
            <w:pPr>
              <w:ind w:firstLine="0" w:firstLineChars="0"/>
              <w:jc w:val="center"/>
              <w:rPr>
                <w:sz w:val="21"/>
                <w:szCs w:val="21"/>
              </w:rPr>
            </w:pPr>
            <w:r>
              <w:rPr>
                <w:rFonts w:hint="eastAsia"/>
                <w:sz w:val="21"/>
                <w:szCs w:val="21"/>
              </w:rPr>
              <w:t>1</w:t>
            </w:r>
            <w:r>
              <w:rPr>
                <w:sz w:val="21"/>
                <w:szCs w:val="21"/>
              </w:rPr>
              <w:t>,</w:t>
            </w:r>
            <w:r>
              <w:rPr>
                <w:rFonts w:hint="eastAsia"/>
                <w:sz w:val="21"/>
                <w:szCs w:val="21"/>
              </w:rPr>
              <w:t>677</w:t>
            </w:r>
          </w:p>
        </w:tc>
        <w:tc>
          <w:tcPr>
            <w:tcW w:w="1253" w:type="dxa"/>
            <w:vAlign w:val="top"/>
          </w:tcPr>
          <w:p>
            <w:pPr>
              <w:ind w:firstLine="0" w:firstLineChars="0"/>
              <w:jc w:val="center"/>
              <w:rPr>
                <w:sz w:val="21"/>
                <w:szCs w:val="21"/>
              </w:rPr>
            </w:pPr>
            <w:r>
              <w:rPr>
                <w:rFonts w:hint="eastAsia"/>
                <w:sz w:val="21"/>
                <w:szCs w:val="21"/>
              </w:rPr>
              <w:t>782</w:t>
            </w:r>
          </w:p>
        </w:tc>
        <w:tc>
          <w:tcPr>
            <w:tcW w:w="1388" w:type="dxa"/>
            <w:vAlign w:val="top"/>
          </w:tcPr>
          <w:p>
            <w:pPr>
              <w:ind w:firstLine="0" w:firstLineChars="0"/>
              <w:jc w:val="center"/>
              <w:rPr>
                <w:sz w:val="21"/>
                <w:szCs w:val="21"/>
              </w:rPr>
            </w:pPr>
            <w:r>
              <w:rPr>
                <w:rFonts w:hint="eastAsia"/>
                <w:sz w:val="21"/>
                <w:szCs w:val="21"/>
              </w:rPr>
              <w:t>643</w:t>
            </w:r>
          </w:p>
        </w:tc>
        <w:tc>
          <w:tcPr>
            <w:tcW w:w="1388" w:type="dxa"/>
            <w:vAlign w:val="top"/>
          </w:tcPr>
          <w:p>
            <w:pPr>
              <w:ind w:firstLine="0" w:firstLineChars="0"/>
              <w:jc w:val="center"/>
              <w:rPr>
                <w:sz w:val="21"/>
                <w:szCs w:val="21"/>
              </w:rPr>
            </w:pPr>
            <w:r>
              <w:rPr>
                <w:rFonts w:hint="eastAsia"/>
                <w:sz w:val="21"/>
                <w:szCs w:val="21"/>
              </w:rPr>
              <w:t>357</w:t>
            </w:r>
          </w:p>
        </w:tc>
        <w:tc>
          <w:tcPr>
            <w:tcW w:w="1492" w:type="dxa"/>
            <w:vAlign w:val="top"/>
          </w:tcPr>
          <w:p>
            <w:pPr>
              <w:ind w:firstLine="0" w:firstLineChars="0"/>
              <w:jc w:val="center"/>
              <w:rPr>
                <w:sz w:val="21"/>
                <w:szCs w:val="21"/>
              </w:rPr>
            </w:pPr>
            <w:r>
              <w:rPr>
                <w:rFonts w:hint="eastAsia"/>
                <w:sz w:val="21"/>
                <w:szCs w:val="21"/>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c>
          <w:tcPr>
            <w:tcW w:w="1933" w:type="dxa"/>
            <w:shd w:val="clear" w:color="auto" w:fill="D9D9D9"/>
            <w:vAlign w:val="top"/>
          </w:tcPr>
          <w:p>
            <w:pPr>
              <w:ind w:left="0" w:leftChars="0" w:firstLine="0" w:firstLineChars="0"/>
              <w:jc w:val="center"/>
              <w:rPr>
                <w:sz w:val="21"/>
                <w:szCs w:val="21"/>
              </w:rPr>
            </w:pPr>
            <w:r>
              <w:rPr>
                <w:rFonts w:hint="eastAsia"/>
                <w:sz w:val="21"/>
                <w:szCs w:val="21"/>
              </w:rPr>
              <w:t>2013年</w:t>
            </w:r>
          </w:p>
        </w:tc>
        <w:tc>
          <w:tcPr>
            <w:tcW w:w="1332" w:type="dxa"/>
            <w:vAlign w:val="top"/>
          </w:tcPr>
          <w:p>
            <w:pPr>
              <w:ind w:firstLine="0" w:firstLineChars="0"/>
              <w:jc w:val="center"/>
              <w:rPr>
                <w:sz w:val="21"/>
                <w:szCs w:val="21"/>
              </w:rPr>
            </w:pPr>
            <w:r>
              <w:rPr>
                <w:rFonts w:hint="eastAsia"/>
                <w:sz w:val="21"/>
                <w:szCs w:val="21"/>
              </w:rPr>
              <w:t>1625</w:t>
            </w:r>
          </w:p>
        </w:tc>
        <w:tc>
          <w:tcPr>
            <w:tcW w:w="1253" w:type="dxa"/>
            <w:vAlign w:val="top"/>
          </w:tcPr>
          <w:p>
            <w:pPr>
              <w:ind w:firstLine="0" w:firstLineChars="0"/>
              <w:jc w:val="center"/>
              <w:rPr>
                <w:sz w:val="21"/>
                <w:szCs w:val="21"/>
              </w:rPr>
            </w:pPr>
            <w:r>
              <w:rPr>
                <w:rFonts w:hint="eastAsia"/>
                <w:sz w:val="21"/>
                <w:szCs w:val="21"/>
              </w:rPr>
              <w:t>984</w:t>
            </w:r>
          </w:p>
        </w:tc>
        <w:tc>
          <w:tcPr>
            <w:tcW w:w="1388" w:type="dxa"/>
            <w:vAlign w:val="top"/>
          </w:tcPr>
          <w:p>
            <w:pPr>
              <w:ind w:firstLine="0" w:firstLineChars="0"/>
              <w:jc w:val="center"/>
              <w:rPr>
                <w:sz w:val="21"/>
                <w:szCs w:val="21"/>
              </w:rPr>
            </w:pPr>
            <w:r>
              <w:rPr>
                <w:rFonts w:hint="eastAsia"/>
                <w:sz w:val="21"/>
                <w:szCs w:val="21"/>
              </w:rPr>
              <w:t>586</w:t>
            </w:r>
          </w:p>
        </w:tc>
        <w:tc>
          <w:tcPr>
            <w:tcW w:w="1388" w:type="dxa"/>
            <w:vAlign w:val="top"/>
          </w:tcPr>
          <w:p>
            <w:pPr>
              <w:ind w:firstLine="0" w:firstLineChars="0"/>
              <w:jc w:val="center"/>
              <w:rPr>
                <w:sz w:val="21"/>
                <w:szCs w:val="21"/>
              </w:rPr>
            </w:pPr>
            <w:r>
              <w:rPr>
                <w:rFonts w:hint="eastAsia"/>
                <w:sz w:val="21"/>
                <w:szCs w:val="21"/>
              </w:rPr>
              <w:t>459</w:t>
            </w:r>
          </w:p>
        </w:tc>
        <w:tc>
          <w:tcPr>
            <w:tcW w:w="1492" w:type="dxa"/>
            <w:vAlign w:val="top"/>
          </w:tcPr>
          <w:p>
            <w:pPr>
              <w:ind w:firstLine="0" w:firstLineChars="0"/>
              <w:jc w:val="center"/>
              <w:rPr>
                <w:sz w:val="21"/>
                <w:szCs w:val="21"/>
              </w:rPr>
            </w:pPr>
            <w:r>
              <w:rPr>
                <w:rFonts w:hint="eastAsia"/>
                <w:sz w:val="21"/>
                <w:szCs w:val="21"/>
              </w:rPr>
              <w:t>303</w:t>
            </w:r>
          </w:p>
        </w:tc>
      </w:tr>
    </w:tbl>
    <w:p>
      <w:pPr>
        <w:pStyle w:val="5"/>
        <w:ind w:firstLine="480"/>
      </w:pPr>
      <w:r>
        <w:rPr>
          <w:rFonts w:hint="eastAsia"/>
        </w:rPr>
        <w:t>二、新興毒品全球化</w:t>
      </w:r>
    </w:p>
    <w:p>
      <w:pPr>
        <w:ind w:firstLine="480"/>
        <w:rPr>
          <w:rFonts w:hint="eastAsia" w:ascii="宋体" w:hAnsi="宋体" w:eastAsia="宋体" w:cs="宋体"/>
          <w:kern w:val="0"/>
        </w:rPr>
      </w:pPr>
      <w:r>
        <w:rPr>
          <w:rFonts w:hint="eastAsia" w:ascii="宋体" w:hAnsi="宋体" w:eastAsia="宋体" w:cs="宋体"/>
          <w:szCs w:val="32"/>
        </w:rPr>
        <w:t>社會急速轉型並邁向多元化發展，大眾對新事物持開放態度，加上生活的各種壓力及尋求新刺激等，都造就了有利的巿場條件予毒犯速銷</w:t>
      </w:r>
      <w:r>
        <w:rPr>
          <w:rFonts w:hint="eastAsia" w:ascii="宋体" w:hAnsi="宋体" w:eastAsia="宋体" w:cs="宋体"/>
          <w:kern w:val="0"/>
        </w:rPr>
        <w:t>「新興合成物質」（New Psychoactive Substance）（NPS）以吸引新客戶及</w:t>
      </w:r>
      <w:r>
        <w:rPr>
          <w:rFonts w:hint="eastAsia" w:ascii="宋体" w:hAnsi="宋体" w:eastAsia="宋体" w:cs="宋体"/>
          <w:szCs w:val="32"/>
        </w:rPr>
        <w:t>逃避法律的監管。</w:t>
      </w:r>
      <w:r>
        <w:rPr>
          <w:rFonts w:hint="eastAsia" w:ascii="宋体" w:hAnsi="宋体" w:eastAsia="宋体" w:cs="宋体"/>
          <w:kern w:val="0"/>
        </w:rPr>
        <w:t>它們往往被包裝為合法興奮劑、室內清潔劑、浴鹽或草藥清香劑等，以避開執法人員追查。這類型“偽”合法產品不但為毒犯帶來新的“商”機，並能大大降低巿民的警覺性；以致執法及監管面對很大的壓力。</w:t>
      </w:r>
    </w:p>
    <w:p>
      <w:pPr>
        <w:ind w:firstLine="480"/>
        <w:rPr>
          <w:rFonts w:hint="eastAsia" w:ascii="宋体" w:hAnsi="宋体" w:eastAsia="宋体" w:cs="宋体"/>
          <w:szCs w:val="32"/>
        </w:rPr>
      </w:pPr>
      <w:r>
        <w:rPr>
          <w:rFonts w:hint="eastAsia" w:ascii="宋体" w:hAnsi="宋体" w:eastAsia="宋体" w:cs="宋体"/>
        </w:rPr>
        <w:t>「聯合國毒品和犯罪問題辦公室」（United Nations Office On Drugs And Crime （UNODC））在其</w:t>
      </w:r>
      <w:r>
        <w:rPr>
          <w:rFonts w:hint="eastAsia" w:ascii="宋体" w:hAnsi="宋体" w:eastAsia="宋体" w:cs="宋体"/>
          <w:iCs/>
        </w:rPr>
        <w:t>《</w:t>
      </w:r>
      <w:r>
        <w:rPr>
          <w:rFonts w:hint="eastAsia" w:ascii="宋体" w:hAnsi="宋体" w:eastAsia="宋体" w:cs="宋体"/>
        </w:rPr>
        <w:t>世界毒品報告2014</w:t>
      </w:r>
      <w:r>
        <w:rPr>
          <w:rFonts w:hint="eastAsia" w:ascii="宋体" w:hAnsi="宋体" w:eastAsia="宋体" w:cs="宋体"/>
          <w:iCs/>
        </w:rPr>
        <w:t>》</w:t>
      </w:r>
      <w:r>
        <w:rPr>
          <w:rFonts w:hint="eastAsia" w:ascii="宋体" w:hAnsi="宋体" w:eastAsia="宋体" w:cs="宋体"/>
        </w:rPr>
        <w:t xml:space="preserve"> （World Drug Report 2014）指出，</w:t>
      </w:r>
      <w:r>
        <w:rPr>
          <w:rFonts w:hint="eastAsia" w:ascii="宋体" w:hAnsi="宋体" w:eastAsia="宋体" w:cs="宋体"/>
          <w:kern w:val="0"/>
        </w:rPr>
        <w:t>現時全球主要的「新興合成物質」之中，28%為「</w:t>
      </w:r>
      <w:r>
        <w:rPr>
          <w:rFonts w:hint="eastAsia" w:ascii="宋体" w:hAnsi="宋体" w:eastAsia="宋体" w:cs="宋体"/>
        </w:rPr>
        <w:t>合成大麻素</w:t>
      </w:r>
      <w:r>
        <w:rPr>
          <w:rFonts w:hint="eastAsia" w:ascii="宋体" w:hAnsi="宋体" w:eastAsia="宋体" w:cs="宋体"/>
          <w:kern w:val="0"/>
        </w:rPr>
        <w:t>」（</w:t>
      </w:r>
      <w:r>
        <w:rPr>
          <w:rFonts w:hint="eastAsia" w:ascii="宋体" w:hAnsi="宋体" w:eastAsia="宋体" w:cs="宋体"/>
        </w:rPr>
        <w:t>Synthetic Cannabinoids）(K2)</w:t>
      </w:r>
      <w:r>
        <w:rPr>
          <w:rFonts w:hint="eastAsia" w:ascii="宋体" w:hAnsi="宋体" w:eastAsia="宋体" w:cs="宋体"/>
          <w:kern w:val="0"/>
        </w:rPr>
        <w:t>、25%為「</w:t>
      </w:r>
      <w:r>
        <w:rPr>
          <w:rFonts w:hint="eastAsia" w:ascii="宋体" w:hAnsi="宋体" w:eastAsia="宋体" w:cs="宋体"/>
        </w:rPr>
        <w:t>合成</w:t>
      </w:r>
      <w:r>
        <w:rPr>
          <w:rFonts w:hint="eastAsia" w:ascii="宋体" w:hAnsi="宋体" w:eastAsia="宋体" w:cs="宋体"/>
          <w:bCs/>
        </w:rPr>
        <w:t>卡西酮</w:t>
      </w:r>
      <w:r>
        <w:rPr>
          <w:rFonts w:hint="eastAsia" w:ascii="宋体" w:hAnsi="宋体" w:eastAsia="宋体" w:cs="宋体"/>
          <w:kern w:val="0"/>
        </w:rPr>
        <w:t>」（</w:t>
      </w:r>
      <w:r>
        <w:rPr>
          <w:rFonts w:hint="eastAsia" w:ascii="宋体" w:hAnsi="宋体" w:eastAsia="宋体" w:cs="宋体"/>
        </w:rPr>
        <w:t>Synthetic C</w:t>
      </w:r>
      <w:r>
        <w:rPr>
          <w:rFonts w:hint="eastAsia" w:ascii="宋体" w:hAnsi="宋体" w:eastAsia="宋体" w:cs="宋体"/>
          <w:kern w:val="0"/>
        </w:rPr>
        <w:t>athinone）和 9%為「</w:t>
      </w:r>
      <w:r>
        <w:rPr>
          <w:rFonts w:hint="eastAsia" w:ascii="宋体" w:hAnsi="宋体" w:eastAsia="宋体" w:cs="宋体"/>
        </w:rPr>
        <w:t>哌嗪</w:t>
      </w:r>
      <w:r>
        <w:rPr>
          <w:rFonts w:hint="eastAsia" w:ascii="宋体" w:hAnsi="宋体" w:eastAsia="宋体" w:cs="宋体"/>
          <w:kern w:val="0"/>
        </w:rPr>
        <w:t>」（</w:t>
      </w:r>
      <w:r>
        <w:rPr>
          <w:rFonts w:hint="eastAsia" w:ascii="宋体" w:hAnsi="宋体" w:eastAsia="宋体" w:cs="宋体"/>
        </w:rPr>
        <w:t>Piperazine）</w:t>
      </w:r>
      <w:r>
        <w:rPr>
          <w:rFonts w:hint="eastAsia" w:ascii="宋体" w:hAnsi="宋体" w:eastAsia="宋体" w:cs="宋体"/>
          <w:kern w:val="0"/>
        </w:rPr>
        <w:t>。</w:t>
      </w:r>
      <w:r>
        <w:rPr>
          <w:rFonts w:hint="eastAsia" w:ascii="宋体" w:hAnsi="宋体" w:eastAsia="宋体" w:cs="宋体"/>
          <w:iCs/>
        </w:rPr>
        <w:t>根據該報告，</w:t>
      </w:r>
      <w:r>
        <w:rPr>
          <w:rFonts w:hint="eastAsia" w:ascii="宋体" w:hAnsi="宋体" w:eastAsia="宋体" w:cs="宋体"/>
          <w:kern w:val="0"/>
        </w:rPr>
        <w:t>「新興合成物質」在全球88個國家出現(包括香港)</w:t>
      </w:r>
      <w:r>
        <w:rPr>
          <w:rFonts w:hint="eastAsia" w:ascii="宋体" w:hAnsi="宋体" w:eastAsia="宋体" w:cs="宋体"/>
          <w:szCs w:val="32"/>
        </w:rPr>
        <w:t xml:space="preserve"> ，</w:t>
      </w:r>
      <w:r>
        <w:rPr>
          <w:rFonts w:hint="eastAsia" w:ascii="宋体" w:hAnsi="宋体" w:eastAsia="宋体" w:cs="宋体"/>
          <w:kern w:val="0"/>
        </w:rPr>
        <w:t>由2012年7月的251種大幅增</w:t>
      </w:r>
      <w:r>
        <w:rPr>
          <w:rFonts w:hint="eastAsia" w:ascii="宋体" w:hAnsi="宋体" w:eastAsia="宋体" w:cs="宋体"/>
          <w:iCs/>
          <w:kern w:val="0"/>
        </w:rPr>
        <w:t>加</w:t>
      </w:r>
      <w:r>
        <w:rPr>
          <w:rFonts w:hint="eastAsia" w:ascii="宋体" w:hAnsi="宋体" w:eastAsia="宋体" w:cs="宋体"/>
          <w:kern w:val="0"/>
        </w:rPr>
        <w:t>至2013年的348種，升幅達38%。</w:t>
      </w:r>
      <w:r>
        <w:rPr>
          <w:rFonts w:hint="eastAsia" w:ascii="宋体" w:hAnsi="宋体" w:eastAsia="宋体" w:cs="宋体"/>
        </w:rPr>
        <w:t>聯合國</w:t>
      </w:r>
      <w:r>
        <w:rPr>
          <w:rFonts w:hint="eastAsia" w:ascii="宋体" w:hAnsi="宋体" w:eastAsia="宋体" w:cs="宋体"/>
          <w:kern w:val="0"/>
        </w:rPr>
        <w:t>已將其中234種「新興合成物質」列為受管制物質，而多種「新興合成物質」不但仍未被立法監管，而且不斷推陳出新及發展成新的合成物質在外國市場上湧現。</w:t>
      </w:r>
    </w:p>
    <w:p>
      <w:pPr>
        <w:pStyle w:val="5"/>
        <w:ind w:firstLine="480"/>
      </w:pPr>
      <w:r>
        <w:rPr>
          <w:rFonts w:hint="eastAsia"/>
        </w:rPr>
        <w:t>三、吸毒隱蔽化</w:t>
      </w:r>
    </w:p>
    <w:p>
      <w:pPr>
        <w:ind w:firstLine="480"/>
        <w:rPr>
          <w:rFonts w:hint="eastAsia" w:ascii="宋体" w:hAnsi="宋体" w:eastAsia="宋体" w:cs="宋体"/>
          <w:szCs w:val="32"/>
        </w:rPr>
      </w:pPr>
      <w:r>
        <w:rPr>
          <w:rFonts w:hint="eastAsia" w:ascii="宋体" w:hAnsi="宋体" w:eastAsia="宋体" w:cs="宋体"/>
        </w:rPr>
        <w:t>各項調查及統計發現吸毒隱蔽化問題漸</w:t>
      </w:r>
      <w:r>
        <w:rPr>
          <w:rFonts w:hint="eastAsia" w:ascii="宋体" w:hAnsi="宋体" w:eastAsia="宋体" w:cs="宋体"/>
          <w:szCs w:val="32"/>
        </w:rPr>
        <w:t>趨嚴重</w:t>
      </w:r>
      <w:r>
        <w:rPr>
          <w:rFonts w:hint="eastAsia" w:ascii="宋体" w:hAnsi="宋体" w:eastAsia="宋体" w:cs="宋体"/>
        </w:rPr>
        <w:t>，成為社會所關注的一大議題。香港禁毒常務委員會早前公佈</w:t>
      </w:r>
      <w:r>
        <w:rPr>
          <w:rFonts w:hint="eastAsia" w:ascii="宋体" w:hAnsi="宋体" w:eastAsia="宋体" w:cs="宋体"/>
          <w:szCs w:val="23"/>
        </w:rPr>
        <w:t>首次被呈報</w:t>
      </w:r>
      <w:r>
        <w:rPr>
          <w:rFonts w:hint="eastAsia" w:ascii="宋体" w:hAnsi="宋体" w:eastAsia="宋体" w:cs="宋体"/>
        </w:rPr>
        <w:t>吸毒者毒齡中位數(即由初次吸毒至被檔案室呈報機構發現的時間)，由2008年的1.9年到今年升穿5年的水平，反映吸毒者往往已吸毒一段日子才被發現。</w:t>
      </w:r>
    </w:p>
    <w:p>
      <w:pPr>
        <w:ind w:firstLine="480"/>
        <w:rPr>
          <w:rFonts w:hint="eastAsia" w:ascii="宋体" w:hAnsi="宋体" w:eastAsia="宋体" w:cs="宋体"/>
        </w:rPr>
      </w:pPr>
      <w:r>
        <w:rPr>
          <w:rFonts w:hint="eastAsia" w:ascii="宋体" w:hAnsi="宋体" w:eastAsia="宋体" w:cs="宋体"/>
          <w:szCs w:val="32"/>
        </w:rPr>
        <w:t>以往吸食海洛英的人絕大部份會同時接受美沙酮的戒毒治療，他們的資料較容易被政府機構及相關的執法部門擷取及掌握。但因現時吸食危害精神毒品的人士，未必在中斷吸食毒品時感到不適，以致他們到戒毒治療中心或醫院求助的機會相對減少。加上</w:t>
      </w:r>
      <w:r>
        <w:rPr>
          <w:rFonts w:hint="eastAsia" w:ascii="宋体" w:hAnsi="宋体" w:eastAsia="宋体" w:cs="宋体"/>
        </w:rPr>
        <w:t>危害精神毒品的吸食方法相對簡單，多為直接口服或鼻吸，故此不易被人察覺。再者，吸毒人士</w:t>
      </w:r>
      <w:r>
        <w:rPr>
          <w:rFonts w:hint="eastAsia" w:ascii="宋体" w:hAnsi="宋体" w:eastAsia="宋体" w:cs="宋体"/>
          <w:szCs w:val="32"/>
        </w:rPr>
        <w:t>在外表上亦不會如吸食海洛英一樣容易被辨識，這亦減低了其家人及朋輩的警覺性及其被捕的機會。</w:t>
      </w:r>
    </w:p>
    <w:p>
      <w:pPr>
        <w:ind w:firstLine="480"/>
        <w:rPr>
          <w:rFonts w:hint="eastAsia" w:ascii="宋体" w:hAnsi="宋体" w:eastAsia="宋体" w:cs="宋体"/>
          <w:snapToGrid w:val="0"/>
        </w:rPr>
      </w:pPr>
      <w:r>
        <w:rPr>
          <w:rFonts w:hint="eastAsia" w:ascii="宋体" w:hAnsi="宋体" w:eastAsia="宋体" w:cs="宋体"/>
          <w:snapToGrid w:val="0"/>
        </w:rPr>
        <w:t>除此之外，吸毒行為越趨隱蔽亦因為吸毒人士較少聚集在毒窖，轉移到私人地方吸食。根據保安局禁毒處藥物濫用中央檔案室的最新統計數字顯示，約50%的吸毒者只在寓所內吸毒，此趨勢增加了辨識吸毒人士的難度。</w:t>
      </w:r>
    </w:p>
    <w:p>
      <w:pPr>
        <w:ind w:left="0" w:leftChars="0" w:firstLine="0" w:firstLineChars="0"/>
        <w:jc w:val="center"/>
        <w:rPr>
          <w:rFonts w:hint="eastAsia" w:ascii="宋体" w:hAnsi="宋体" w:eastAsia="宋体" w:cs="宋体"/>
          <w:sz w:val="18"/>
          <w:szCs w:val="18"/>
          <w:vertAlign w:val="superscript"/>
        </w:rPr>
      </w:pPr>
      <w:r>
        <w:rPr>
          <w:rFonts w:hint="eastAsia" w:ascii="宋体" w:hAnsi="宋体" w:eastAsia="宋体" w:cs="宋体"/>
          <w:sz w:val="18"/>
          <w:szCs w:val="18"/>
        </w:rPr>
        <w:t>附表3：按吸食毒品地點劃分的所有被呈報吸毒人士數目</w:t>
      </w:r>
    </w:p>
    <w:tbl>
      <w:tblPr>
        <w:tblStyle w:val="37"/>
        <w:tblW w:w="8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2315"/>
        <w:gridCol w:w="1713"/>
        <w:gridCol w:w="1523"/>
        <w:gridCol w:w="1523"/>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15" w:type="dxa"/>
            <w:shd w:val="clear" w:color="auto" w:fill="D9D9D9"/>
            <w:vAlign w:val="center"/>
          </w:tcPr>
          <w:p>
            <w:pPr>
              <w:ind w:left="0" w:leftChars="0" w:firstLine="0" w:firstLineChars="0"/>
              <w:jc w:val="center"/>
              <w:rPr>
                <w:sz w:val="21"/>
                <w:szCs w:val="21"/>
              </w:rPr>
            </w:pPr>
            <w:r>
              <w:rPr>
                <w:rFonts w:hint="eastAsia"/>
                <w:sz w:val="21"/>
                <w:szCs w:val="21"/>
              </w:rPr>
              <w:t>吸食毒品地點</w:t>
            </w:r>
          </w:p>
        </w:tc>
        <w:tc>
          <w:tcPr>
            <w:tcW w:w="1713" w:type="dxa"/>
            <w:shd w:val="clear" w:color="auto" w:fill="D9D9D9"/>
            <w:vAlign w:val="center"/>
          </w:tcPr>
          <w:p>
            <w:pPr>
              <w:ind w:firstLine="0" w:firstLineChars="0"/>
              <w:jc w:val="center"/>
              <w:rPr>
                <w:sz w:val="21"/>
                <w:szCs w:val="21"/>
              </w:rPr>
            </w:pPr>
            <w:r>
              <w:rPr>
                <w:rFonts w:hint="eastAsia"/>
                <w:sz w:val="21"/>
                <w:szCs w:val="21"/>
              </w:rPr>
              <w:t>2010年</w:t>
            </w:r>
          </w:p>
        </w:tc>
        <w:tc>
          <w:tcPr>
            <w:tcW w:w="1523" w:type="dxa"/>
            <w:shd w:val="clear" w:color="auto" w:fill="D9D9D9"/>
            <w:vAlign w:val="center"/>
          </w:tcPr>
          <w:p>
            <w:pPr>
              <w:ind w:firstLine="0" w:firstLineChars="0"/>
              <w:jc w:val="center"/>
              <w:rPr>
                <w:sz w:val="21"/>
                <w:szCs w:val="21"/>
              </w:rPr>
            </w:pPr>
            <w:r>
              <w:rPr>
                <w:rFonts w:hint="eastAsia"/>
                <w:sz w:val="21"/>
                <w:szCs w:val="21"/>
              </w:rPr>
              <w:t>2011年</w:t>
            </w:r>
          </w:p>
        </w:tc>
        <w:tc>
          <w:tcPr>
            <w:tcW w:w="1523" w:type="dxa"/>
            <w:shd w:val="clear" w:color="auto" w:fill="D9D9D9"/>
            <w:vAlign w:val="center"/>
          </w:tcPr>
          <w:p>
            <w:pPr>
              <w:ind w:firstLine="0" w:firstLineChars="0"/>
              <w:jc w:val="center"/>
              <w:rPr>
                <w:sz w:val="21"/>
                <w:szCs w:val="21"/>
              </w:rPr>
            </w:pPr>
            <w:r>
              <w:rPr>
                <w:rFonts w:hint="eastAsia"/>
                <w:sz w:val="21"/>
                <w:szCs w:val="21"/>
              </w:rPr>
              <w:t>2012年</w:t>
            </w:r>
          </w:p>
        </w:tc>
        <w:tc>
          <w:tcPr>
            <w:tcW w:w="1712" w:type="dxa"/>
            <w:shd w:val="clear" w:color="auto" w:fill="D9D9D9"/>
            <w:vAlign w:val="center"/>
          </w:tcPr>
          <w:p>
            <w:pPr>
              <w:ind w:firstLine="0" w:firstLineChars="0"/>
              <w:jc w:val="center"/>
              <w:rPr>
                <w:sz w:val="21"/>
                <w:szCs w:val="21"/>
              </w:rPr>
            </w:pPr>
            <w:r>
              <w:rPr>
                <w:rFonts w:hint="eastAsia"/>
                <w:sz w:val="21"/>
                <w:szCs w:val="21"/>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c>
          <w:tcPr>
            <w:tcW w:w="2315" w:type="dxa"/>
            <w:shd w:val="clear" w:color="auto" w:fill="D9D9D9"/>
            <w:vAlign w:val="center"/>
          </w:tcPr>
          <w:p>
            <w:pPr>
              <w:ind w:firstLine="0" w:firstLineChars="0"/>
              <w:jc w:val="center"/>
              <w:rPr>
                <w:sz w:val="21"/>
                <w:szCs w:val="21"/>
              </w:rPr>
            </w:pPr>
            <w:r>
              <w:rPr>
                <w:rFonts w:hint="eastAsia"/>
                <w:sz w:val="21"/>
                <w:szCs w:val="21"/>
              </w:rPr>
              <w:t>只在家／朋友的家</w:t>
            </w:r>
          </w:p>
        </w:tc>
        <w:tc>
          <w:tcPr>
            <w:tcW w:w="1713" w:type="dxa"/>
            <w:vAlign w:val="center"/>
          </w:tcPr>
          <w:p>
            <w:pPr>
              <w:ind w:left="0" w:leftChars="0" w:firstLine="0" w:firstLineChars="0"/>
              <w:jc w:val="center"/>
              <w:rPr>
                <w:sz w:val="21"/>
                <w:szCs w:val="21"/>
              </w:rPr>
            </w:pPr>
            <w:r>
              <w:rPr>
                <w:rFonts w:hint="eastAsia"/>
                <w:sz w:val="21"/>
                <w:szCs w:val="21"/>
              </w:rPr>
              <w:t>5,448</w:t>
            </w:r>
          </w:p>
        </w:tc>
        <w:tc>
          <w:tcPr>
            <w:tcW w:w="1523" w:type="dxa"/>
            <w:vAlign w:val="center"/>
          </w:tcPr>
          <w:p>
            <w:pPr>
              <w:ind w:left="0" w:leftChars="0" w:firstLine="0" w:firstLineChars="0"/>
              <w:jc w:val="center"/>
              <w:rPr>
                <w:sz w:val="21"/>
                <w:szCs w:val="21"/>
              </w:rPr>
            </w:pPr>
            <w:r>
              <w:rPr>
                <w:rFonts w:hint="eastAsia"/>
                <w:sz w:val="21"/>
                <w:szCs w:val="21"/>
              </w:rPr>
              <w:t>5,393</w:t>
            </w:r>
          </w:p>
        </w:tc>
        <w:tc>
          <w:tcPr>
            <w:tcW w:w="1523" w:type="dxa"/>
            <w:vAlign w:val="center"/>
          </w:tcPr>
          <w:p>
            <w:pPr>
              <w:ind w:left="0" w:leftChars="0" w:firstLine="0" w:firstLineChars="0"/>
              <w:jc w:val="center"/>
              <w:rPr>
                <w:sz w:val="21"/>
                <w:szCs w:val="21"/>
              </w:rPr>
            </w:pPr>
            <w:r>
              <w:rPr>
                <w:rFonts w:hint="eastAsia"/>
                <w:sz w:val="21"/>
                <w:szCs w:val="21"/>
              </w:rPr>
              <w:t>5,456</w:t>
            </w:r>
          </w:p>
        </w:tc>
        <w:tc>
          <w:tcPr>
            <w:tcW w:w="1712" w:type="dxa"/>
            <w:vAlign w:val="center"/>
          </w:tcPr>
          <w:p>
            <w:pPr>
              <w:ind w:left="0" w:leftChars="0" w:firstLine="0" w:firstLineChars="0"/>
              <w:jc w:val="center"/>
              <w:rPr>
                <w:sz w:val="21"/>
                <w:szCs w:val="21"/>
              </w:rPr>
            </w:pPr>
            <w:r>
              <w:rPr>
                <w:rFonts w:hint="eastAsia"/>
                <w:sz w:val="21"/>
                <w:szCs w:val="21"/>
              </w:rPr>
              <w:t>5,019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c>
          <w:tcPr>
            <w:tcW w:w="2315" w:type="dxa"/>
            <w:shd w:val="clear" w:color="auto" w:fill="D9D9D9"/>
            <w:vAlign w:val="center"/>
          </w:tcPr>
          <w:p>
            <w:pPr>
              <w:ind w:firstLine="0" w:firstLineChars="0"/>
              <w:jc w:val="center"/>
              <w:rPr>
                <w:rFonts w:hint="eastAsia"/>
                <w:sz w:val="21"/>
                <w:szCs w:val="21"/>
              </w:rPr>
            </w:pPr>
            <w:r>
              <w:rPr>
                <w:rFonts w:hint="eastAsia"/>
                <w:sz w:val="21"/>
                <w:szCs w:val="21"/>
              </w:rPr>
              <w:t>在家／朋友的家</w:t>
            </w:r>
          </w:p>
          <w:p>
            <w:pPr>
              <w:ind w:firstLine="0" w:firstLineChars="0"/>
              <w:jc w:val="center"/>
              <w:rPr>
                <w:sz w:val="21"/>
                <w:szCs w:val="21"/>
              </w:rPr>
            </w:pPr>
            <w:r>
              <w:rPr>
                <w:rFonts w:hint="eastAsia"/>
                <w:sz w:val="21"/>
                <w:szCs w:val="21"/>
              </w:rPr>
              <w:t>及其他地點</w:t>
            </w:r>
          </w:p>
        </w:tc>
        <w:tc>
          <w:tcPr>
            <w:tcW w:w="1713" w:type="dxa"/>
            <w:vAlign w:val="center"/>
          </w:tcPr>
          <w:p>
            <w:pPr>
              <w:ind w:left="0" w:leftChars="0" w:firstLine="0" w:firstLineChars="0"/>
              <w:jc w:val="center"/>
              <w:rPr>
                <w:sz w:val="21"/>
                <w:szCs w:val="21"/>
              </w:rPr>
            </w:pPr>
            <w:r>
              <w:rPr>
                <w:rFonts w:hint="eastAsia"/>
                <w:sz w:val="21"/>
                <w:szCs w:val="21"/>
              </w:rPr>
              <w:t>4,125</w:t>
            </w:r>
          </w:p>
        </w:tc>
        <w:tc>
          <w:tcPr>
            <w:tcW w:w="1523" w:type="dxa"/>
            <w:vAlign w:val="center"/>
          </w:tcPr>
          <w:p>
            <w:pPr>
              <w:ind w:left="0" w:leftChars="0" w:firstLine="0" w:firstLineChars="0"/>
              <w:jc w:val="center"/>
              <w:rPr>
                <w:sz w:val="21"/>
                <w:szCs w:val="21"/>
              </w:rPr>
            </w:pPr>
            <w:r>
              <w:rPr>
                <w:rFonts w:hint="eastAsia"/>
                <w:sz w:val="21"/>
                <w:szCs w:val="21"/>
              </w:rPr>
              <w:t>3,466</w:t>
            </w:r>
          </w:p>
        </w:tc>
        <w:tc>
          <w:tcPr>
            <w:tcW w:w="1523" w:type="dxa"/>
            <w:vAlign w:val="center"/>
          </w:tcPr>
          <w:p>
            <w:pPr>
              <w:ind w:left="0" w:leftChars="0" w:firstLine="0" w:firstLineChars="0"/>
              <w:jc w:val="center"/>
              <w:rPr>
                <w:sz w:val="21"/>
                <w:szCs w:val="21"/>
              </w:rPr>
            </w:pPr>
            <w:r>
              <w:rPr>
                <w:rFonts w:hint="eastAsia"/>
                <w:sz w:val="21"/>
                <w:szCs w:val="21"/>
              </w:rPr>
              <w:t>3,300</w:t>
            </w:r>
          </w:p>
        </w:tc>
        <w:tc>
          <w:tcPr>
            <w:tcW w:w="1712" w:type="dxa"/>
            <w:vAlign w:val="center"/>
          </w:tcPr>
          <w:p>
            <w:pPr>
              <w:ind w:left="0" w:leftChars="0" w:firstLine="0" w:firstLineChars="0"/>
              <w:jc w:val="center"/>
              <w:rPr>
                <w:sz w:val="21"/>
                <w:szCs w:val="21"/>
              </w:rPr>
            </w:pPr>
            <w:r>
              <w:rPr>
                <w:rFonts w:hint="eastAsia"/>
                <w:sz w:val="21"/>
                <w:szCs w:val="21"/>
              </w:rPr>
              <w:t>2,855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c>
          <w:tcPr>
            <w:tcW w:w="2315" w:type="dxa"/>
            <w:shd w:val="clear" w:color="auto" w:fill="D9D9D9"/>
            <w:vAlign w:val="center"/>
          </w:tcPr>
          <w:p>
            <w:pPr>
              <w:ind w:left="0" w:leftChars="0" w:firstLine="0" w:firstLineChars="0"/>
              <w:jc w:val="center"/>
              <w:rPr>
                <w:sz w:val="21"/>
                <w:szCs w:val="21"/>
              </w:rPr>
            </w:pPr>
            <w:r>
              <w:rPr>
                <w:rFonts w:hint="eastAsia"/>
                <w:sz w:val="21"/>
                <w:szCs w:val="21"/>
              </w:rPr>
              <w:t>只在其他地點</w:t>
            </w:r>
          </w:p>
        </w:tc>
        <w:tc>
          <w:tcPr>
            <w:tcW w:w="1713" w:type="dxa"/>
            <w:vAlign w:val="center"/>
          </w:tcPr>
          <w:p>
            <w:pPr>
              <w:ind w:left="0" w:leftChars="0" w:firstLine="0" w:firstLineChars="0"/>
              <w:jc w:val="center"/>
              <w:rPr>
                <w:sz w:val="21"/>
                <w:szCs w:val="21"/>
              </w:rPr>
            </w:pPr>
            <w:r>
              <w:rPr>
                <w:rFonts w:hint="eastAsia"/>
                <w:sz w:val="21"/>
                <w:szCs w:val="21"/>
              </w:rPr>
              <w:t>2,444</w:t>
            </w:r>
          </w:p>
        </w:tc>
        <w:tc>
          <w:tcPr>
            <w:tcW w:w="1523" w:type="dxa"/>
            <w:vAlign w:val="center"/>
          </w:tcPr>
          <w:p>
            <w:pPr>
              <w:ind w:left="0" w:leftChars="0" w:firstLine="0" w:firstLineChars="0"/>
              <w:jc w:val="center"/>
              <w:rPr>
                <w:sz w:val="21"/>
                <w:szCs w:val="21"/>
              </w:rPr>
            </w:pPr>
            <w:r>
              <w:rPr>
                <w:rFonts w:hint="eastAsia"/>
                <w:sz w:val="21"/>
                <w:szCs w:val="21"/>
              </w:rPr>
              <w:t>2,221</w:t>
            </w:r>
          </w:p>
        </w:tc>
        <w:tc>
          <w:tcPr>
            <w:tcW w:w="1523" w:type="dxa"/>
            <w:vAlign w:val="center"/>
          </w:tcPr>
          <w:p>
            <w:pPr>
              <w:ind w:left="0" w:leftChars="0" w:firstLine="0" w:firstLineChars="0"/>
              <w:jc w:val="center"/>
              <w:rPr>
                <w:sz w:val="21"/>
                <w:szCs w:val="21"/>
              </w:rPr>
            </w:pPr>
            <w:r>
              <w:rPr>
                <w:rFonts w:hint="eastAsia"/>
                <w:sz w:val="21"/>
                <w:szCs w:val="21"/>
              </w:rPr>
              <w:t>2,018</w:t>
            </w:r>
          </w:p>
        </w:tc>
        <w:tc>
          <w:tcPr>
            <w:tcW w:w="1712" w:type="dxa"/>
            <w:vAlign w:val="center"/>
          </w:tcPr>
          <w:p>
            <w:pPr>
              <w:ind w:left="0" w:leftChars="0" w:firstLine="0" w:firstLineChars="0"/>
              <w:jc w:val="center"/>
              <w:rPr>
                <w:sz w:val="21"/>
                <w:szCs w:val="21"/>
              </w:rPr>
            </w:pPr>
            <w:r>
              <w:rPr>
                <w:rFonts w:hint="eastAsia"/>
                <w:sz w:val="21"/>
                <w:szCs w:val="21"/>
              </w:rPr>
              <w:t>1,843</w:t>
            </w:r>
          </w:p>
        </w:tc>
      </w:tr>
    </w:tbl>
    <w:p>
      <w:pPr>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*其他地點，包括公園、卡拉OK、酒吧及電子遊戲機中心等</w:t>
      </w:r>
    </w:p>
    <w:p>
      <w:pPr>
        <w:ind w:firstLine="480"/>
      </w:pPr>
      <w:r>
        <w:rPr>
          <w:rFonts w:hint="eastAsia"/>
        </w:rPr>
        <w:t>由於吸毒人士較以往遲被發現，以致</w:t>
      </w:r>
      <w:r>
        <w:rPr>
          <w:rFonts w:hint="eastAsia" w:cs="Arial"/>
          <w:color w:val="333333"/>
          <w:szCs w:val="18"/>
          <w:lang/>
        </w:rPr>
        <w:t>延後</w:t>
      </w:r>
      <w:r>
        <w:rPr>
          <w:rFonts w:hint="eastAsia"/>
        </w:rPr>
        <w:t>接受治療，而在被發現時他們</w:t>
      </w:r>
      <w:r>
        <w:rPr>
          <w:rFonts w:hint="eastAsia" w:cs="Arial"/>
          <w:color w:val="333333"/>
          <w:szCs w:val="18"/>
          <w:lang/>
        </w:rPr>
        <w:t>往往毒</w:t>
      </w:r>
      <w:r>
        <w:rPr>
          <w:rFonts w:hint="eastAsia" w:cs="Arial"/>
          <w:color w:val="333333"/>
          <w:szCs w:val="18"/>
        </w:rPr>
        <w:t>癮已深及已造成身體機能</w:t>
      </w:r>
      <w:r>
        <w:rPr>
          <w:rFonts w:hint="eastAsia" w:cs="Arial"/>
          <w:color w:val="333333"/>
          <w:szCs w:val="18"/>
          <w:lang/>
        </w:rPr>
        <w:t>受損</w:t>
      </w:r>
      <w:r>
        <w:rPr>
          <w:rFonts w:hint="eastAsia"/>
        </w:rPr>
        <w:t>，此確實對其家庭及社會造成沉重負擔。</w:t>
      </w:r>
    </w:p>
    <w:p>
      <w:pPr>
        <w:pStyle w:val="5"/>
        <w:ind w:firstLine="480"/>
      </w:pPr>
      <w:r>
        <w:rPr>
          <w:rFonts w:hint="eastAsia"/>
        </w:rPr>
        <w:t>四、</w:t>
      </w:r>
      <w:r>
        <w:t>毒</w:t>
      </w:r>
      <w:r>
        <w:rPr>
          <w:rFonts w:hint="eastAsia"/>
        </w:rPr>
        <w:t>品問題年輕化</w:t>
      </w:r>
    </w:p>
    <w:p>
      <w:pPr>
        <w:ind w:firstLine="480"/>
        <w:rPr>
          <w:rFonts w:hint="eastAsia" w:ascii="宋体" w:hAnsi="宋体" w:eastAsia="宋体" w:cs="宋体"/>
          <w:szCs w:val="20"/>
        </w:rPr>
      </w:pPr>
      <w:r>
        <w:rPr>
          <w:rFonts w:hint="eastAsia" w:ascii="宋体" w:hAnsi="宋体" w:eastAsia="宋体" w:cs="宋体"/>
        </w:rPr>
        <w:t>現時，社會要急切面對的正是吸毒人士年輕化的問題。由於青少年自控能力相對較差，對事物的好奇心亦比較強，故面對毒品的誘惑及朋輩的教唆時，一般都難以抽身。 很多青少年僅僅在於同儕壓力</w:t>
      </w:r>
      <w:r>
        <w:rPr>
          <w:rFonts w:hint="eastAsia" w:ascii="宋体" w:hAnsi="宋体" w:eastAsia="宋体" w:cs="宋体"/>
          <w:szCs w:val="23"/>
        </w:rPr>
        <w:t>或因情緒低落而去吸毒，</w:t>
      </w:r>
      <w:r>
        <w:rPr>
          <w:rFonts w:hint="eastAsia" w:ascii="宋体" w:hAnsi="宋体" w:eastAsia="宋体" w:cs="宋体"/>
        </w:rPr>
        <w:t>根本沒有考慮到其對自身及家庭所造成的傷害。更甚者會為了購買毒品而鋌而走險，犯下更嚴重罪行以致泥足深陷。報告顯示，於2013年有接近四成的吸毒人士首次吸毒是在16歲以下，情況令人關注。過往調查發現，</w:t>
      </w:r>
      <w:r>
        <w:rPr>
          <w:rFonts w:hint="eastAsia" w:ascii="宋体" w:hAnsi="宋体" w:eastAsia="宋体" w:cs="宋体"/>
          <w:szCs w:val="20"/>
        </w:rPr>
        <w:t>最年輕的吸毒者只得8歲。</w:t>
      </w:r>
    </w:p>
    <w:p>
      <w:pPr>
        <w:ind w:left="0" w:leftChars="0" w:firstLine="0" w:firstLineChars="0"/>
        <w:jc w:val="center"/>
        <w:rPr>
          <w:rFonts w:hint="eastAsia" w:ascii="宋体" w:hAnsi="宋体" w:eastAsia="宋体" w:cs="宋体"/>
          <w:sz w:val="18"/>
          <w:szCs w:val="18"/>
          <w:vertAlign w:val="superscript"/>
        </w:rPr>
      </w:pPr>
      <w:r>
        <w:rPr>
          <w:rFonts w:hint="eastAsia" w:ascii="宋体" w:hAnsi="宋体" w:eastAsia="宋体" w:cs="宋体"/>
          <w:sz w:val="18"/>
          <w:szCs w:val="18"/>
        </w:rPr>
        <w:t xml:space="preserve">附表4：首次吸食毒品年齡人數分佈 </w:t>
      </w:r>
      <w:r>
        <w:rPr>
          <w:rFonts w:hint="eastAsia" w:ascii="宋体" w:hAnsi="宋体" w:eastAsia="宋体" w:cs="宋体"/>
          <w:sz w:val="18"/>
          <w:szCs w:val="18"/>
          <w:vertAlign w:val="superscript"/>
        </w:rPr>
        <w:t>4</w:t>
      </w:r>
    </w:p>
    <w:tbl>
      <w:tblPr>
        <w:tblStyle w:val="37"/>
        <w:tblW w:w="8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2315"/>
        <w:gridCol w:w="1713"/>
        <w:gridCol w:w="1332"/>
        <w:gridCol w:w="1523"/>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c>
          <w:tcPr>
            <w:tcW w:w="2315" w:type="dxa"/>
            <w:shd w:val="clear" w:color="auto" w:fill="D9D9D9"/>
            <w:vAlign w:val="top"/>
          </w:tcPr>
          <w:p>
            <w:pPr>
              <w:ind w:firstLine="0" w:firstLineChars="0"/>
              <w:jc w:val="center"/>
              <w:rPr>
                <w:sz w:val="21"/>
                <w:szCs w:val="21"/>
              </w:rPr>
            </w:pPr>
            <w:r>
              <w:rPr>
                <w:rFonts w:hint="eastAsia"/>
                <w:sz w:val="21"/>
                <w:szCs w:val="21"/>
              </w:rPr>
              <w:t>首次吸食毒品年齡</w:t>
            </w:r>
          </w:p>
        </w:tc>
        <w:tc>
          <w:tcPr>
            <w:tcW w:w="1713" w:type="dxa"/>
            <w:shd w:val="clear" w:color="auto" w:fill="D9D9D9"/>
            <w:vAlign w:val="top"/>
          </w:tcPr>
          <w:p>
            <w:pPr>
              <w:ind w:firstLine="0" w:firstLineChars="0"/>
              <w:jc w:val="center"/>
              <w:rPr>
                <w:sz w:val="21"/>
                <w:szCs w:val="21"/>
              </w:rPr>
            </w:pPr>
            <w:r>
              <w:rPr>
                <w:rFonts w:hint="eastAsia"/>
                <w:sz w:val="21"/>
                <w:szCs w:val="21"/>
              </w:rPr>
              <w:t>2010年</w:t>
            </w:r>
          </w:p>
        </w:tc>
        <w:tc>
          <w:tcPr>
            <w:tcW w:w="1332" w:type="dxa"/>
            <w:shd w:val="clear" w:color="auto" w:fill="D9D9D9"/>
            <w:vAlign w:val="top"/>
          </w:tcPr>
          <w:p>
            <w:pPr>
              <w:ind w:firstLine="0" w:firstLineChars="0"/>
              <w:jc w:val="center"/>
              <w:rPr>
                <w:sz w:val="21"/>
                <w:szCs w:val="21"/>
              </w:rPr>
            </w:pPr>
            <w:r>
              <w:rPr>
                <w:rFonts w:hint="eastAsia"/>
                <w:sz w:val="21"/>
                <w:szCs w:val="21"/>
              </w:rPr>
              <w:t>2011年</w:t>
            </w:r>
          </w:p>
        </w:tc>
        <w:tc>
          <w:tcPr>
            <w:tcW w:w="1523" w:type="dxa"/>
            <w:shd w:val="clear" w:color="auto" w:fill="D9D9D9"/>
            <w:vAlign w:val="top"/>
          </w:tcPr>
          <w:p>
            <w:pPr>
              <w:ind w:firstLine="0" w:firstLineChars="0"/>
              <w:jc w:val="center"/>
              <w:rPr>
                <w:sz w:val="21"/>
                <w:szCs w:val="21"/>
              </w:rPr>
            </w:pPr>
            <w:r>
              <w:rPr>
                <w:rFonts w:hint="eastAsia"/>
                <w:sz w:val="21"/>
                <w:szCs w:val="21"/>
              </w:rPr>
              <w:t>2012年</w:t>
            </w:r>
          </w:p>
        </w:tc>
        <w:tc>
          <w:tcPr>
            <w:tcW w:w="1903" w:type="dxa"/>
            <w:shd w:val="clear" w:color="auto" w:fill="D9D9D9"/>
            <w:vAlign w:val="top"/>
          </w:tcPr>
          <w:p>
            <w:pPr>
              <w:ind w:firstLine="0" w:firstLineChars="0"/>
              <w:jc w:val="center"/>
              <w:rPr>
                <w:sz w:val="21"/>
                <w:szCs w:val="21"/>
              </w:rPr>
            </w:pPr>
            <w:r>
              <w:rPr>
                <w:rFonts w:hint="eastAsia"/>
                <w:sz w:val="21"/>
                <w:szCs w:val="21"/>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c>
          <w:tcPr>
            <w:tcW w:w="2315" w:type="dxa"/>
            <w:shd w:val="clear" w:color="auto" w:fill="D9D9D9"/>
            <w:vAlign w:val="top"/>
          </w:tcPr>
          <w:p>
            <w:pPr>
              <w:ind w:left="0" w:leftChars="0" w:firstLine="0" w:firstLineChars="0"/>
              <w:jc w:val="center"/>
              <w:rPr>
                <w:sz w:val="21"/>
                <w:szCs w:val="21"/>
              </w:rPr>
            </w:pPr>
            <w:r>
              <w:rPr>
                <w:rFonts w:hint="eastAsia"/>
                <w:sz w:val="21"/>
                <w:szCs w:val="21"/>
              </w:rPr>
              <w:t>16歲以下</w:t>
            </w:r>
          </w:p>
        </w:tc>
        <w:tc>
          <w:tcPr>
            <w:tcW w:w="1713" w:type="dxa"/>
            <w:vAlign w:val="top"/>
          </w:tcPr>
          <w:p>
            <w:pPr>
              <w:ind w:left="0" w:leftChars="0" w:firstLine="0" w:firstLineChars="0"/>
              <w:jc w:val="center"/>
              <w:rPr>
                <w:sz w:val="21"/>
                <w:szCs w:val="21"/>
              </w:rPr>
            </w:pPr>
            <w:r>
              <w:rPr>
                <w:rFonts w:hint="eastAsia"/>
                <w:sz w:val="21"/>
                <w:szCs w:val="21"/>
              </w:rPr>
              <w:t>4713</w:t>
            </w:r>
          </w:p>
        </w:tc>
        <w:tc>
          <w:tcPr>
            <w:tcW w:w="1332" w:type="dxa"/>
            <w:vAlign w:val="top"/>
          </w:tcPr>
          <w:p>
            <w:pPr>
              <w:ind w:left="0" w:leftChars="0" w:firstLine="0" w:firstLineChars="0"/>
              <w:jc w:val="center"/>
              <w:rPr>
                <w:sz w:val="21"/>
                <w:szCs w:val="21"/>
              </w:rPr>
            </w:pPr>
            <w:r>
              <w:rPr>
                <w:rFonts w:hint="eastAsia"/>
                <w:sz w:val="21"/>
                <w:szCs w:val="21"/>
              </w:rPr>
              <w:t>4313</w:t>
            </w:r>
          </w:p>
        </w:tc>
        <w:tc>
          <w:tcPr>
            <w:tcW w:w="1523" w:type="dxa"/>
            <w:vAlign w:val="top"/>
          </w:tcPr>
          <w:p>
            <w:pPr>
              <w:ind w:left="0" w:leftChars="0" w:firstLine="0" w:firstLineChars="0"/>
              <w:jc w:val="center"/>
              <w:rPr>
                <w:sz w:val="21"/>
                <w:szCs w:val="21"/>
              </w:rPr>
            </w:pPr>
            <w:r>
              <w:rPr>
                <w:rFonts w:hint="eastAsia"/>
                <w:sz w:val="21"/>
                <w:szCs w:val="21"/>
              </w:rPr>
              <w:t>4162</w:t>
            </w:r>
          </w:p>
        </w:tc>
        <w:tc>
          <w:tcPr>
            <w:tcW w:w="1903" w:type="dxa"/>
            <w:vAlign w:val="top"/>
          </w:tcPr>
          <w:p>
            <w:pPr>
              <w:ind w:left="0" w:leftChars="0" w:firstLine="0" w:firstLineChars="0"/>
              <w:jc w:val="center"/>
              <w:rPr>
                <w:sz w:val="21"/>
                <w:szCs w:val="21"/>
              </w:rPr>
            </w:pPr>
            <w:r>
              <w:rPr>
                <w:rFonts w:hint="eastAsia"/>
                <w:sz w:val="21"/>
                <w:szCs w:val="21"/>
              </w:rPr>
              <w:t>3730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c>
          <w:tcPr>
            <w:tcW w:w="2315" w:type="dxa"/>
            <w:shd w:val="clear" w:color="auto" w:fill="D9D9D9"/>
            <w:vAlign w:val="top"/>
          </w:tcPr>
          <w:p>
            <w:pPr>
              <w:ind w:left="0" w:leftChars="0" w:firstLine="0" w:firstLineChars="0"/>
              <w:jc w:val="center"/>
              <w:rPr>
                <w:sz w:val="21"/>
                <w:szCs w:val="21"/>
              </w:rPr>
            </w:pPr>
            <w:r>
              <w:rPr>
                <w:rFonts w:hint="eastAsia"/>
                <w:sz w:val="21"/>
                <w:szCs w:val="21"/>
              </w:rPr>
              <w:t>16-20歲</w:t>
            </w:r>
          </w:p>
        </w:tc>
        <w:tc>
          <w:tcPr>
            <w:tcW w:w="1713" w:type="dxa"/>
            <w:vAlign w:val="top"/>
          </w:tcPr>
          <w:p>
            <w:pPr>
              <w:ind w:left="0" w:leftChars="0" w:firstLine="0" w:firstLineChars="0"/>
              <w:jc w:val="center"/>
              <w:rPr>
                <w:sz w:val="21"/>
                <w:szCs w:val="21"/>
              </w:rPr>
            </w:pPr>
            <w:r>
              <w:rPr>
                <w:rFonts w:hint="eastAsia"/>
                <w:sz w:val="21"/>
                <w:szCs w:val="21"/>
              </w:rPr>
              <w:t>4738</w:t>
            </w:r>
          </w:p>
        </w:tc>
        <w:tc>
          <w:tcPr>
            <w:tcW w:w="1332" w:type="dxa"/>
            <w:vAlign w:val="top"/>
          </w:tcPr>
          <w:p>
            <w:pPr>
              <w:ind w:left="0" w:leftChars="0" w:firstLine="0" w:firstLineChars="0"/>
              <w:jc w:val="center"/>
              <w:rPr>
                <w:sz w:val="21"/>
                <w:szCs w:val="21"/>
              </w:rPr>
            </w:pPr>
            <w:r>
              <w:rPr>
                <w:rFonts w:hint="eastAsia"/>
                <w:sz w:val="21"/>
                <w:szCs w:val="21"/>
              </w:rPr>
              <w:t>4444</w:t>
            </w:r>
          </w:p>
        </w:tc>
        <w:tc>
          <w:tcPr>
            <w:tcW w:w="1523" w:type="dxa"/>
            <w:vAlign w:val="top"/>
          </w:tcPr>
          <w:p>
            <w:pPr>
              <w:ind w:left="0" w:leftChars="0" w:firstLine="0" w:firstLineChars="0"/>
              <w:jc w:val="center"/>
              <w:rPr>
                <w:sz w:val="21"/>
                <w:szCs w:val="21"/>
              </w:rPr>
            </w:pPr>
            <w:r>
              <w:rPr>
                <w:rFonts w:hint="eastAsia"/>
                <w:sz w:val="21"/>
                <w:szCs w:val="21"/>
              </w:rPr>
              <w:t>4287</w:t>
            </w:r>
          </w:p>
        </w:tc>
        <w:tc>
          <w:tcPr>
            <w:tcW w:w="1903" w:type="dxa"/>
            <w:vAlign w:val="top"/>
          </w:tcPr>
          <w:p>
            <w:pPr>
              <w:ind w:left="0" w:leftChars="0" w:firstLine="0" w:firstLineChars="0"/>
              <w:jc w:val="center"/>
              <w:rPr>
                <w:sz w:val="21"/>
                <w:szCs w:val="21"/>
              </w:rPr>
            </w:pPr>
            <w:r>
              <w:rPr>
                <w:rFonts w:hint="eastAsia"/>
                <w:sz w:val="21"/>
                <w:szCs w:val="21"/>
              </w:rPr>
              <w:t>3947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c>
          <w:tcPr>
            <w:tcW w:w="2315" w:type="dxa"/>
            <w:shd w:val="clear" w:color="auto" w:fill="D9D9D9"/>
            <w:vAlign w:val="top"/>
          </w:tcPr>
          <w:p>
            <w:pPr>
              <w:ind w:left="0" w:leftChars="0" w:firstLine="0" w:firstLineChars="0"/>
              <w:jc w:val="center"/>
              <w:rPr>
                <w:sz w:val="21"/>
                <w:szCs w:val="21"/>
              </w:rPr>
            </w:pPr>
            <w:r>
              <w:rPr>
                <w:rFonts w:hint="eastAsia"/>
                <w:sz w:val="21"/>
                <w:szCs w:val="21"/>
              </w:rPr>
              <w:t>21-25歲</w:t>
            </w:r>
          </w:p>
        </w:tc>
        <w:tc>
          <w:tcPr>
            <w:tcW w:w="1713" w:type="dxa"/>
            <w:vAlign w:val="top"/>
          </w:tcPr>
          <w:p>
            <w:pPr>
              <w:ind w:left="0" w:leftChars="0" w:firstLine="0" w:firstLineChars="0"/>
              <w:jc w:val="center"/>
              <w:rPr>
                <w:sz w:val="21"/>
                <w:szCs w:val="21"/>
              </w:rPr>
            </w:pPr>
            <w:r>
              <w:rPr>
                <w:rFonts w:hint="eastAsia"/>
                <w:sz w:val="21"/>
                <w:szCs w:val="21"/>
              </w:rPr>
              <w:t>1158</w:t>
            </w:r>
          </w:p>
        </w:tc>
        <w:tc>
          <w:tcPr>
            <w:tcW w:w="1332" w:type="dxa"/>
            <w:vAlign w:val="top"/>
          </w:tcPr>
          <w:p>
            <w:pPr>
              <w:ind w:left="0" w:leftChars="0" w:firstLine="0" w:firstLineChars="0"/>
              <w:jc w:val="center"/>
              <w:rPr>
                <w:sz w:val="21"/>
                <w:szCs w:val="21"/>
              </w:rPr>
            </w:pPr>
            <w:r>
              <w:rPr>
                <w:rFonts w:hint="eastAsia"/>
                <w:sz w:val="21"/>
                <w:szCs w:val="21"/>
              </w:rPr>
              <w:t>1100</w:t>
            </w:r>
          </w:p>
        </w:tc>
        <w:tc>
          <w:tcPr>
            <w:tcW w:w="1523" w:type="dxa"/>
            <w:vAlign w:val="top"/>
          </w:tcPr>
          <w:p>
            <w:pPr>
              <w:ind w:left="0" w:leftChars="0" w:firstLine="0" w:firstLineChars="0"/>
              <w:jc w:val="center"/>
              <w:rPr>
                <w:sz w:val="21"/>
                <w:szCs w:val="21"/>
              </w:rPr>
            </w:pPr>
            <w:r>
              <w:rPr>
                <w:rFonts w:hint="eastAsia"/>
                <w:sz w:val="21"/>
                <w:szCs w:val="21"/>
              </w:rPr>
              <w:t>1042</w:t>
            </w:r>
          </w:p>
        </w:tc>
        <w:tc>
          <w:tcPr>
            <w:tcW w:w="1903" w:type="dxa"/>
            <w:vAlign w:val="top"/>
          </w:tcPr>
          <w:p>
            <w:pPr>
              <w:ind w:left="0" w:leftChars="0" w:firstLine="0" w:firstLineChars="0"/>
              <w:jc w:val="center"/>
              <w:rPr>
                <w:sz w:val="21"/>
                <w:szCs w:val="21"/>
              </w:rPr>
            </w:pPr>
            <w:r>
              <w:rPr>
                <w:rFonts w:hint="eastAsia"/>
                <w:sz w:val="21"/>
                <w:szCs w:val="21"/>
              </w:rPr>
              <w:t>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c>
          <w:tcPr>
            <w:tcW w:w="2315" w:type="dxa"/>
            <w:shd w:val="clear" w:color="auto" w:fill="D9D9D9"/>
            <w:vAlign w:val="top"/>
          </w:tcPr>
          <w:p>
            <w:pPr>
              <w:ind w:left="0" w:leftChars="0" w:firstLine="0" w:firstLineChars="0"/>
              <w:jc w:val="center"/>
              <w:rPr>
                <w:sz w:val="21"/>
                <w:szCs w:val="21"/>
              </w:rPr>
            </w:pPr>
            <w:r>
              <w:rPr>
                <w:rFonts w:hint="eastAsia"/>
                <w:sz w:val="21"/>
                <w:szCs w:val="21"/>
              </w:rPr>
              <w:t>26-30歲</w:t>
            </w:r>
          </w:p>
        </w:tc>
        <w:tc>
          <w:tcPr>
            <w:tcW w:w="1713" w:type="dxa"/>
            <w:vAlign w:val="top"/>
          </w:tcPr>
          <w:p>
            <w:pPr>
              <w:ind w:left="0" w:leftChars="0" w:firstLine="0" w:firstLineChars="0"/>
              <w:jc w:val="center"/>
              <w:rPr>
                <w:sz w:val="21"/>
                <w:szCs w:val="21"/>
              </w:rPr>
            </w:pPr>
            <w:r>
              <w:rPr>
                <w:rFonts w:hint="eastAsia"/>
                <w:sz w:val="21"/>
                <w:szCs w:val="21"/>
              </w:rPr>
              <w:t>524</w:t>
            </w:r>
          </w:p>
        </w:tc>
        <w:tc>
          <w:tcPr>
            <w:tcW w:w="1332" w:type="dxa"/>
            <w:vAlign w:val="top"/>
          </w:tcPr>
          <w:p>
            <w:pPr>
              <w:ind w:left="0" w:leftChars="0" w:firstLine="0" w:firstLineChars="0"/>
              <w:jc w:val="center"/>
              <w:rPr>
                <w:sz w:val="21"/>
                <w:szCs w:val="21"/>
              </w:rPr>
            </w:pPr>
            <w:r>
              <w:rPr>
                <w:rFonts w:hint="eastAsia"/>
                <w:sz w:val="21"/>
                <w:szCs w:val="21"/>
              </w:rPr>
              <w:t>539</w:t>
            </w:r>
          </w:p>
        </w:tc>
        <w:tc>
          <w:tcPr>
            <w:tcW w:w="1523" w:type="dxa"/>
            <w:vAlign w:val="top"/>
          </w:tcPr>
          <w:p>
            <w:pPr>
              <w:ind w:left="0" w:leftChars="0" w:firstLine="0" w:firstLineChars="0"/>
              <w:jc w:val="center"/>
              <w:rPr>
                <w:sz w:val="21"/>
                <w:szCs w:val="21"/>
              </w:rPr>
            </w:pPr>
            <w:r>
              <w:rPr>
                <w:rFonts w:hint="eastAsia"/>
                <w:sz w:val="21"/>
                <w:szCs w:val="21"/>
              </w:rPr>
              <w:t>559</w:t>
            </w:r>
          </w:p>
        </w:tc>
        <w:tc>
          <w:tcPr>
            <w:tcW w:w="1903" w:type="dxa"/>
            <w:vAlign w:val="top"/>
          </w:tcPr>
          <w:p>
            <w:pPr>
              <w:ind w:left="0" w:leftChars="0" w:firstLine="0" w:firstLineChars="0"/>
              <w:jc w:val="center"/>
              <w:rPr>
                <w:sz w:val="21"/>
                <w:szCs w:val="21"/>
              </w:rPr>
            </w:pPr>
            <w:r>
              <w:rPr>
                <w:rFonts w:hint="eastAsia"/>
                <w:sz w:val="21"/>
                <w:szCs w:val="21"/>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c>
          <w:tcPr>
            <w:tcW w:w="2315" w:type="dxa"/>
            <w:shd w:val="clear" w:color="auto" w:fill="D9D9D9"/>
            <w:vAlign w:val="top"/>
          </w:tcPr>
          <w:p>
            <w:pPr>
              <w:ind w:left="0" w:leftChars="0" w:firstLine="0" w:firstLineChars="0"/>
              <w:jc w:val="center"/>
              <w:rPr>
                <w:sz w:val="21"/>
                <w:szCs w:val="21"/>
              </w:rPr>
            </w:pPr>
            <w:r>
              <w:rPr>
                <w:rFonts w:hint="eastAsia"/>
                <w:sz w:val="21"/>
                <w:szCs w:val="21"/>
              </w:rPr>
              <w:t>31-35歲</w:t>
            </w:r>
          </w:p>
        </w:tc>
        <w:tc>
          <w:tcPr>
            <w:tcW w:w="1713" w:type="dxa"/>
            <w:vAlign w:val="top"/>
          </w:tcPr>
          <w:p>
            <w:pPr>
              <w:ind w:left="0" w:leftChars="0" w:firstLine="0" w:firstLineChars="0"/>
              <w:jc w:val="center"/>
              <w:rPr>
                <w:sz w:val="21"/>
                <w:szCs w:val="21"/>
              </w:rPr>
            </w:pPr>
            <w:r>
              <w:rPr>
                <w:rFonts w:hint="eastAsia"/>
                <w:sz w:val="21"/>
                <w:szCs w:val="21"/>
              </w:rPr>
              <w:t>193</w:t>
            </w:r>
          </w:p>
        </w:tc>
        <w:tc>
          <w:tcPr>
            <w:tcW w:w="1332" w:type="dxa"/>
            <w:vAlign w:val="top"/>
          </w:tcPr>
          <w:p>
            <w:pPr>
              <w:ind w:left="0" w:leftChars="0" w:firstLine="0" w:firstLineChars="0"/>
              <w:jc w:val="center"/>
              <w:rPr>
                <w:sz w:val="21"/>
                <w:szCs w:val="21"/>
              </w:rPr>
            </w:pPr>
            <w:r>
              <w:rPr>
                <w:rFonts w:hint="eastAsia"/>
                <w:sz w:val="21"/>
                <w:szCs w:val="21"/>
              </w:rPr>
              <w:t>211</w:t>
            </w:r>
          </w:p>
        </w:tc>
        <w:tc>
          <w:tcPr>
            <w:tcW w:w="1523" w:type="dxa"/>
            <w:vAlign w:val="top"/>
          </w:tcPr>
          <w:p>
            <w:pPr>
              <w:ind w:left="0" w:leftChars="0" w:firstLine="0" w:firstLineChars="0"/>
              <w:jc w:val="center"/>
              <w:rPr>
                <w:sz w:val="21"/>
                <w:szCs w:val="21"/>
              </w:rPr>
            </w:pPr>
            <w:r>
              <w:rPr>
                <w:rFonts w:hint="eastAsia"/>
                <w:sz w:val="21"/>
                <w:szCs w:val="21"/>
              </w:rPr>
              <w:t>219</w:t>
            </w:r>
          </w:p>
        </w:tc>
        <w:tc>
          <w:tcPr>
            <w:tcW w:w="1903" w:type="dxa"/>
            <w:vAlign w:val="top"/>
          </w:tcPr>
          <w:p>
            <w:pPr>
              <w:ind w:left="0" w:leftChars="0" w:firstLine="0" w:firstLineChars="0"/>
              <w:jc w:val="center"/>
              <w:rPr>
                <w:sz w:val="21"/>
                <w:szCs w:val="21"/>
              </w:rPr>
            </w:pPr>
            <w:r>
              <w:rPr>
                <w:rFonts w:hint="eastAsia"/>
                <w:sz w:val="21"/>
                <w:szCs w:val="21"/>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c>
          <w:tcPr>
            <w:tcW w:w="2315" w:type="dxa"/>
            <w:shd w:val="clear" w:color="auto" w:fill="D9D9D9"/>
            <w:vAlign w:val="top"/>
          </w:tcPr>
          <w:p>
            <w:pPr>
              <w:ind w:left="0" w:leftChars="0" w:firstLine="0" w:firstLineChars="0"/>
              <w:jc w:val="center"/>
              <w:rPr>
                <w:sz w:val="21"/>
                <w:szCs w:val="21"/>
              </w:rPr>
            </w:pPr>
            <w:r>
              <w:rPr>
                <w:rFonts w:hint="eastAsia"/>
                <w:sz w:val="21"/>
                <w:szCs w:val="21"/>
              </w:rPr>
              <w:t>36-40歲</w:t>
            </w:r>
          </w:p>
        </w:tc>
        <w:tc>
          <w:tcPr>
            <w:tcW w:w="1713" w:type="dxa"/>
            <w:vAlign w:val="top"/>
          </w:tcPr>
          <w:p>
            <w:pPr>
              <w:ind w:left="0" w:leftChars="0" w:firstLine="0" w:firstLineChars="0"/>
              <w:jc w:val="center"/>
              <w:rPr>
                <w:sz w:val="21"/>
                <w:szCs w:val="21"/>
              </w:rPr>
            </w:pPr>
            <w:r>
              <w:rPr>
                <w:rFonts w:hint="eastAsia"/>
                <w:sz w:val="21"/>
                <w:szCs w:val="21"/>
              </w:rPr>
              <w:t>118</w:t>
            </w:r>
          </w:p>
        </w:tc>
        <w:tc>
          <w:tcPr>
            <w:tcW w:w="1332" w:type="dxa"/>
            <w:vAlign w:val="top"/>
          </w:tcPr>
          <w:p>
            <w:pPr>
              <w:ind w:left="0" w:leftChars="0" w:firstLine="0" w:firstLineChars="0"/>
              <w:jc w:val="center"/>
              <w:rPr>
                <w:sz w:val="21"/>
                <w:szCs w:val="21"/>
              </w:rPr>
            </w:pPr>
            <w:r>
              <w:rPr>
                <w:rFonts w:hint="eastAsia"/>
                <w:sz w:val="21"/>
                <w:szCs w:val="21"/>
              </w:rPr>
              <w:t>124</w:t>
            </w:r>
          </w:p>
        </w:tc>
        <w:tc>
          <w:tcPr>
            <w:tcW w:w="1523" w:type="dxa"/>
            <w:vAlign w:val="top"/>
          </w:tcPr>
          <w:p>
            <w:pPr>
              <w:ind w:left="0" w:leftChars="0" w:firstLine="0" w:firstLineChars="0"/>
              <w:jc w:val="center"/>
              <w:rPr>
                <w:sz w:val="21"/>
                <w:szCs w:val="21"/>
              </w:rPr>
            </w:pPr>
            <w:r>
              <w:rPr>
                <w:rFonts w:hint="eastAsia"/>
                <w:sz w:val="21"/>
                <w:szCs w:val="21"/>
              </w:rPr>
              <w:t>111</w:t>
            </w:r>
          </w:p>
        </w:tc>
        <w:tc>
          <w:tcPr>
            <w:tcW w:w="1903" w:type="dxa"/>
            <w:vAlign w:val="top"/>
          </w:tcPr>
          <w:p>
            <w:pPr>
              <w:ind w:left="0" w:leftChars="0" w:firstLine="0" w:firstLineChars="0"/>
              <w:jc w:val="center"/>
              <w:rPr>
                <w:sz w:val="21"/>
                <w:szCs w:val="21"/>
              </w:rPr>
            </w:pPr>
            <w:r>
              <w:rPr>
                <w:rFonts w:hint="eastAsia"/>
                <w:sz w:val="21"/>
                <w:szCs w:val="21"/>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c>
          <w:tcPr>
            <w:tcW w:w="2315" w:type="dxa"/>
            <w:shd w:val="clear" w:color="auto" w:fill="D9D9D9"/>
            <w:vAlign w:val="top"/>
          </w:tcPr>
          <w:p>
            <w:pPr>
              <w:ind w:left="0" w:leftChars="0" w:firstLine="0" w:firstLineChars="0"/>
              <w:jc w:val="center"/>
              <w:rPr>
                <w:sz w:val="21"/>
                <w:szCs w:val="21"/>
              </w:rPr>
            </w:pPr>
            <w:r>
              <w:rPr>
                <w:rFonts w:hint="eastAsia"/>
                <w:sz w:val="21"/>
                <w:szCs w:val="21"/>
              </w:rPr>
              <w:t>41歲及以上</w:t>
            </w:r>
          </w:p>
        </w:tc>
        <w:tc>
          <w:tcPr>
            <w:tcW w:w="1713" w:type="dxa"/>
            <w:vAlign w:val="top"/>
          </w:tcPr>
          <w:p>
            <w:pPr>
              <w:ind w:left="0" w:leftChars="0" w:firstLine="0" w:firstLineChars="0"/>
              <w:jc w:val="center"/>
              <w:rPr>
                <w:sz w:val="21"/>
                <w:szCs w:val="21"/>
              </w:rPr>
            </w:pPr>
            <w:r>
              <w:rPr>
                <w:rFonts w:hint="eastAsia"/>
                <w:sz w:val="21"/>
                <w:szCs w:val="21"/>
              </w:rPr>
              <w:t>73</w:t>
            </w:r>
          </w:p>
        </w:tc>
        <w:tc>
          <w:tcPr>
            <w:tcW w:w="1332" w:type="dxa"/>
            <w:vAlign w:val="top"/>
          </w:tcPr>
          <w:p>
            <w:pPr>
              <w:ind w:left="0" w:leftChars="0" w:firstLine="0" w:firstLineChars="0"/>
              <w:jc w:val="center"/>
              <w:rPr>
                <w:sz w:val="21"/>
                <w:szCs w:val="21"/>
              </w:rPr>
            </w:pPr>
            <w:r>
              <w:rPr>
                <w:rFonts w:hint="eastAsia"/>
                <w:sz w:val="21"/>
                <w:szCs w:val="21"/>
              </w:rPr>
              <w:t>104</w:t>
            </w:r>
          </w:p>
        </w:tc>
        <w:tc>
          <w:tcPr>
            <w:tcW w:w="1523" w:type="dxa"/>
            <w:vAlign w:val="top"/>
          </w:tcPr>
          <w:p>
            <w:pPr>
              <w:ind w:left="0" w:leftChars="0" w:firstLine="0" w:firstLineChars="0"/>
              <w:jc w:val="center"/>
              <w:rPr>
                <w:sz w:val="21"/>
                <w:szCs w:val="21"/>
              </w:rPr>
            </w:pPr>
            <w:r>
              <w:rPr>
                <w:rFonts w:hint="eastAsia"/>
                <w:sz w:val="21"/>
                <w:szCs w:val="21"/>
              </w:rPr>
              <w:t>99</w:t>
            </w:r>
          </w:p>
        </w:tc>
        <w:tc>
          <w:tcPr>
            <w:tcW w:w="1903" w:type="dxa"/>
            <w:vAlign w:val="top"/>
          </w:tcPr>
          <w:p>
            <w:pPr>
              <w:ind w:left="0" w:leftChars="0" w:firstLine="0" w:firstLineChars="0"/>
              <w:jc w:val="center"/>
              <w:rPr>
                <w:sz w:val="21"/>
                <w:szCs w:val="21"/>
              </w:rPr>
            </w:pPr>
            <w:r>
              <w:rPr>
                <w:rFonts w:hint="eastAsia"/>
                <w:sz w:val="21"/>
                <w:szCs w:val="21"/>
              </w:rPr>
              <w:t>98</w:t>
            </w:r>
          </w:p>
        </w:tc>
      </w:tr>
    </w:tbl>
    <w:p>
      <w:pPr>
        <w:ind w:firstLine="480"/>
        <w:rPr>
          <w:rFonts w:hint="eastAsia"/>
        </w:rPr>
      </w:pPr>
    </w:p>
    <w:p>
      <w:pPr>
        <w:ind w:left="0" w:leftChars="0" w:firstLine="0" w:firstLineChars="0"/>
        <w:jc w:val="center"/>
        <w:rPr>
          <w:rFonts w:ascii="PMingLiU" w:hAnsi="PMingLiU"/>
          <w:i/>
          <w:iCs/>
          <w:szCs w:val="32"/>
          <w:vertAlign w:val="superscript"/>
        </w:rPr>
      </w:pPr>
      <w:r>
        <w:rPr>
          <w:rFonts w:hint="eastAsia" w:ascii="宋体" w:hAnsi="宋体" w:eastAsia="宋体" w:cs="宋体"/>
          <w:sz w:val="18"/>
          <w:szCs w:val="18"/>
        </w:rPr>
        <w:t>附表5：21歲以下被呈報人士吸毒原因</w:t>
      </w:r>
    </w:p>
    <w:tbl>
      <w:tblPr>
        <w:tblStyle w:val="37"/>
        <w:tblW w:w="8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6883"/>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75" w:hRule="atLeast"/>
        </w:trPr>
        <w:tc>
          <w:tcPr>
            <w:tcW w:w="6883" w:type="dxa"/>
            <w:tcBorders>
              <w:bottom w:val="single" w:color="auto" w:sz="4" w:space="0"/>
            </w:tcBorders>
            <w:shd w:val="clear" w:color="auto" w:fill="D9D9D9"/>
            <w:vAlign w:val="center"/>
          </w:tcPr>
          <w:p>
            <w:pPr>
              <w:ind w:left="0" w:leftChars="0" w:firstLine="0" w:firstLineChars="0"/>
              <w:jc w:val="center"/>
              <w:rPr>
                <w:sz w:val="21"/>
                <w:szCs w:val="21"/>
              </w:rPr>
            </w:pPr>
            <w:r>
              <w:rPr>
                <w:rFonts w:hint="eastAsia"/>
                <w:sz w:val="21"/>
                <w:szCs w:val="21"/>
              </w:rPr>
              <w:t>現時吸食毒品原因(年齡:</w:t>
            </w:r>
            <w:r>
              <w:rPr>
                <w:sz w:val="21"/>
                <w:szCs w:val="21"/>
              </w:rPr>
              <w:t xml:space="preserve"> </w:t>
            </w:r>
            <w:r>
              <w:rPr>
                <w:rFonts w:hint="eastAsia"/>
                <w:sz w:val="21"/>
                <w:szCs w:val="21"/>
              </w:rPr>
              <w:t>21歲以下</w:t>
            </w:r>
            <w:r>
              <w:rPr>
                <w:rFonts w:hint="eastAsia"/>
                <w:sz w:val="21"/>
                <w:szCs w:val="21"/>
                <w:lang w:val="en-US" w:eastAsia="zh-CN"/>
              </w:rPr>
              <w:t>)</w:t>
            </w:r>
          </w:p>
        </w:tc>
        <w:tc>
          <w:tcPr>
            <w:tcW w:w="1903" w:type="dxa"/>
            <w:tcBorders>
              <w:bottom w:val="single" w:color="auto" w:sz="4" w:space="0"/>
            </w:tcBorders>
            <w:shd w:val="clear" w:color="auto" w:fill="D9D9D9"/>
            <w:vAlign w:val="center"/>
          </w:tcPr>
          <w:p>
            <w:pPr>
              <w:ind w:left="0" w:leftChars="0" w:firstLine="0" w:firstLineChars="0"/>
              <w:jc w:val="center"/>
              <w:rPr>
                <w:sz w:val="21"/>
                <w:szCs w:val="21"/>
              </w:rPr>
            </w:pPr>
            <w:r>
              <w:rPr>
                <w:rFonts w:hint="eastAsia"/>
                <w:sz w:val="21"/>
                <w:szCs w:val="21"/>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cantSplit/>
        </w:trPr>
        <w:tc>
          <w:tcPr>
            <w:tcW w:w="6883" w:type="dxa"/>
            <w:shd w:val="clear" w:color="auto" w:fill="D9D9D9"/>
            <w:vAlign w:val="top"/>
          </w:tcPr>
          <w:p>
            <w:pPr>
              <w:tabs>
                <w:tab w:val="left" w:pos="408"/>
              </w:tabs>
              <w:ind w:left="0" w:leftChars="0" w:firstLine="0" w:firstLineChars="0"/>
              <w:jc w:val="center"/>
              <w:rPr>
                <w:i/>
                <w:sz w:val="21"/>
                <w:szCs w:val="21"/>
              </w:rPr>
            </w:pPr>
            <w:r>
              <w:rPr>
                <w:rStyle w:val="34"/>
                <w:rFonts w:hint="eastAsia" w:ascii="PMingLiU" w:hAnsi="PMingLiU" w:cs="Arial"/>
                <w:bCs/>
                <w:i w:val="0"/>
                <w:sz w:val="21"/>
                <w:szCs w:val="21"/>
              </w:rPr>
              <w:t>避免因沒有吸食毒品而感到不適</w:t>
            </w:r>
          </w:p>
        </w:tc>
        <w:tc>
          <w:tcPr>
            <w:tcW w:w="1903" w:type="dxa"/>
            <w:vAlign w:val="top"/>
          </w:tcPr>
          <w:p>
            <w:pPr>
              <w:ind w:left="0" w:leftChars="0" w:firstLine="0" w:firstLineChars="0"/>
              <w:jc w:val="center"/>
              <w:rPr>
                <w:sz w:val="21"/>
                <w:szCs w:val="21"/>
              </w:rPr>
            </w:pPr>
            <w:r>
              <w:rPr>
                <w:rFonts w:hint="eastAsia"/>
                <w:sz w:val="21"/>
                <w:szCs w:val="21"/>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cantSplit/>
        </w:trPr>
        <w:tc>
          <w:tcPr>
            <w:tcW w:w="6883" w:type="dxa"/>
            <w:shd w:val="clear" w:color="auto" w:fill="D9D9D9"/>
            <w:vAlign w:val="top"/>
          </w:tcPr>
          <w:p>
            <w:pPr>
              <w:ind w:left="0" w:leftChars="0" w:firstLine="0" w:firstLineChars="0"/>
              <w:jc w:val="center"/>
              <w:rPr>
                <w:i/>
                <w:sz w:val="21"/>
                <w:szCs w:val="21"/>
              </w:rPr>
            </w:pPr>
            <w:r>
              <w:rPr>
                <w:rStyle w:val="34"/>
                <w:rFonts w:hint="eastAsia" w:ascii="PMingLiU" w:hAnsi="PMingLiU" w:cs="Arial"/>
                <w:bCs/>
                <w:i w:val="0"/>
                <w:sz w:val="21"/>
                <w:szCs w:val="21"/>
              </w:rPr>
              <w:t>受到同輩朋友影響／想和同輩打成一片</w:t>
            </w:r>
          </w:p>
        </w:tc>
        <w:tc>
          <w:tcPr>
            <w:tcW w:w="1903" w:type="dxa"/>
            <w:vAlign w:val="top"/>
          </w:tcPr>
          <w:p>
            <w:pPr>
              <w:ind w:left="0" w:leftChars="0" w:firstLine="0" w:firstLineChars="0"/>
              <w:jc w:val="center"/>
              <w:rPr>
                <w:sz w:val="21"/>
                <w:szCs w:val="21"/>
              </w:rPr>
            </w:pPr>
            <w:r>
              <w:rPr>
                <w:rFonts w:hint="eastAsia"/>
                <w:sz w:val="21"/>
                <w:szCs w:val="21"/>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cantSplit/>
        </w:trPr>
        <w:tc>
          <w:tcPr>
            <w:tcW w:w="6883" w:type="dxa"/>
            <w:shd w:val="clear" w:color="auto" w:fill="D9D9D9"/>
            <w:vAlign w:val="top"/>
          </w:tcPr>
          <w:p>
            <w:pPr>
              <w:ind w:left="0" w:leftChars="0" w:firstLine="0" w:firstLineChars="0"/>
              <w:jc w:val="center"/>
              <w:rPr>
                <w:i/>
                <w:sz w:val="21"/>
                <w:szCs w:val="21"/>
              </w:rPr>
            </w:pPr>
            <w:r>
              <w:rPr>
                <w:rStyle w:val="34"/>
                <w:rFonts w:hint="eastAsia" w:ascii="PMingLiU" w:hAnsi="PMingLiU" w:cs="Arial"/>
                <w:bCs/>
                <w:i w:val="0"/>
                <w:sz w:val="21"/>
                <w:szCs w:val="21"/>
              </w:rPr>
              <w:t>出於好奇</w:t>
            </w:r>
          </w:p>
        </w:tc>
        <w:tc>
          <w:tcPr>
            <w:tcW w:w="1903" w:type="dxa"/>
            <w:vAlign w:val="top"/>
          </w:tcPr>
          <w:p>
            <w:pPr>
              <w:ind w:left="0" w:leftChars="0" w:firstLine="0" w:firstLineChars="0"/>
              <w:jc w:val="center"/>
              <w:rPr>
                <w:sz w:val="21"/>
                <w:szCs w:val="21"/>
              </w:rPr>
            </w:pPr>
            <w:r>
              <w:rPr>
                <w:rFonts w:hint="eastAsia"/>
                <w:sz w:val="21"/>
                <w:szCs w:val="21"/>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cantSplit/>
        </w:trPr>
        <w:tc>
          <w:tcPr>
            <w:tcW w:w="6883" w:type="dxa"/>
            <w:shd w:val="clear" w:color="auto" w:fill="D9D9D9"/>
            <w:vAlign w:val="top"/>
          </w:tcPr>
          <w:p>
            <w:pPr>
              <w:ind w:left="0" w:leftChars="0" w:firstLine="0" w:firstLineChars="0"/>
              <w:jc w:val="center"/>
              <w:rPr>
                <w:i/>
                <w:sz w:val="21"/>
                <w:szCs w:val="21"/>
              </w:rPr>
            </w:pPr>
            <w:r>
              <w:rPr>
                <w:rStyle w:val="34"/>
                <w:rFonts w:hint="eastAsia" w:ascii="PMingLiU" w:hAnsi="PMingLiU" w:cs="Arial"/>
                <w:bCs/>
                <w:i w:val="0"/>
                <w:sz w:val="21"/>
                <w:szCs w:val="21"/>
              </w:rPr>
              <w:t>解悶／情緒低落／焦慮</w:t>
            </w:r>
          </w:p>
        </w:tc>
        <w:tc>
          <w:tcPr>
            <w:tcW w:w="1903" w:type="dxa"/>
            <w:vAlign w:val="top"/>
          </w:tcPr>
          <w:p>
            <w:pPr>
              <w:ind w:left="0" w:leftChars="0" w:firstLine="0" w:firstLineChars="0"/>
              <w:jc w:val="center"/>
              <w:rPr>
                <w:sz w:val="21"/>
                <w:szCs w:val="21"/>
              </w:rPr>
            </w:pPr>
            <w:r>
              <w:rPr>
                <w:rFonts w:hint="eastAsia"/>
                <w:sz w:val="21"/>
                <w:szCs w:val="21"/>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cantSplit/>
        </w:trPr>
        <w:tc>
          <w:tcPr>
            <w:tcW w:w="6883" w:type="dxa"/>
            <w:shd w:val="clear" w:color="auto" w:fill="D9D9D9"/>
            <w:vAlign w:val="top"/>
          </w:tcPr>
          <w:p>
            <w:pPr>
              <w:ind w:left="0" w:leftChars="0" w:firstLine="0" w:firstLineChars="0"/>
              <w:jc w:val="center"/>
              <w:rPr>
                <w:i/>
                <w:sz w:val="21"/>
                <w:szCs w:val="21"/>
              </w:rPr>
            </w:pPr>
            <w:r>
              <w:rPr>
                <w:rStyle w:val="34"/>
                <w:rFonts w:hint="eastAsia" w:ascii="PMingLiU" w:hAnsi="PMingLiU" w:cs="Arial"/>
                <w:bCs/>
                <w:i w:val="0"/>
                <w:sz w:val="21"/>
                <w:szCs w:val="21"/>
              </w:rPr>
              <w:t>尋求快感或官能上的滿足</w:t>
            </w:r>
          </w:p>
        </w:tc>
        <w:tc>
          <w:tcPr>
            <w:tcW w:w="1903" w:type="dxa"/>
            <w:vAlign w:val="top"/>
          </w:tcPr>
          <w:p>
            <w:pPr>
              <w:ind w:left="0" w:leftChars="0" w:firstLine="0" w:firstLineChars="0"/>
              <w:jc w:val="center"/>
              <w:rPr>
                <w:sz w:val="21"/>
                <w:szCs w:val="21"/>
              </w:rPr>
            </w:pPr>
            <w:r>
              <w:rPr>
                <w:rFonts w:hint="eastAsia"/>
                <w:sz w:val="21"/>
                <w:szCs w:val="21"/>
              </w:rPr>
              <w:t>266</w:t>
            </w:r>
          </w:p>
        </w:tc>
      </w:tr>
    </w:tbl>
    <w:p>
      <w:pPr>
        <w:ind w:firstLine="480"/>
        <w:rPr>
          <w:rFonts w:hint="eastAsia" w:ascii="宋体" w:hAnsi="宋体" w:eastAsia="宋体" w:cs="宋体"/>
        </w:rPr>
      </w:pPr>
      <w:r>
        <w:rPr>
          <w:rFonts w:hint="eastAsia" w:ascii="宋体" w:hAnsi="宋体" w:eastAsia="宋体" w:cs="宋体"/>
        </w:rPr>
        <w:t xml:space="preserve">另一方面，一些娛樂場所負責人為了經濟利益甚至容許其經營場所成為毒品分銷點；令青少年更易接觸到毒品。在受到同儕影響及所謂”埋堆” 的心態下 (即融入一個群體以達致持續發展的互動關係)，青少年很容易抵不住誘惑和好奇心，開始吸食毒品。 </w:t>
      </w:r>
    </w:p>
    <w:p>
      <w:pPr>
        <w:ind w:firstLine="480"/>
        <w:rPr>
          <w:szCs w:val="32"/>
        </w:rPr>
      </w:pPr>
      <w:r>
        <w:rPr>
          <w:rFonts w:hint="eastAsia" w:ascii="宋体" w:hAnsi="宋体" w:eastAsia="宋体" w:cs="宋体"/>
        </w:rPr>
        <w:t>亦有毒販利用不同的假象及謊言引誘青少年吸食毒品，繼而以金錢或毒品誘使青少年成為小拆家，再利用他們朋輩網絡散貨。有些人不虞有詐誤以為交易數額不大加上青少年犯案會被判較輕的刑罰，故開展了</w:t>
      </w:r>
      <w:r>
        <w:rPr>
          <w:rFonts w:hint="eastAsia" w:ascii="宋体" w:hAnsi="宋体" w:eastAsia="宋体" w:cs="宋体"/>
          <w:szCs w:val="32"/>
        </w:rPr>
        <w:t>販運毒品的生涯。近年，因販毒而被捕的青少年大幅上升，顯示毒品在青年圈子的滲漏逐漸擴張，而且有青少年被利用作販毒的趨勢。</w:t>
      </w:r>
    </w:p>
    <w:p>
      <w:pPr>
        <w:pStyle w:val="5"/>
        <w:ind w:firstLine="480"/>
      </w:pPr>
      <w:r>
        <w:rPr>
          <w:rFonts w:hint="eastAsia"/>
        </w:rPr>
        <w:t>五、販</w:t>
      </w:r>
      <w:r>
        <w:t>毒</w:t>
      </w:r>
      <w:r>
        <w:rPr>
          <w:rFonts w:hint="eastAsia"/>
        </w:rPr>
        <w:t>手法多樣化</w:t>
      </w:r>
    </w:p>
    <w:p>
      <w:pPr>
        <w:ind w:firstLine="480"/>
      </w:pPr>
      <w:r>
        <w:rPr>
          <w:rFonts w:hint="eastAsia"/>
        </w:rPr>
        <w:t>全球運輸發達以及商品來往頻繁，毒販往往利用海、陸、空多個運輸途徑進行跨境或跨國際販毒活動。他們的販毒手法更是層出不窮，例如使用人體藏毒或將毒品隱藏於相簿、食品、衣服等貨品中，令執法人員難以檢測及追查。加上科技的發展，毒販更會使用還原術，意思是先將毒品分解，再滲入某些物品，送達到目的地後還原，此舉確大大增加堵截毒品進出口的困難。</w:t>
      </w:r>
    </w:p>
    <w:p>
      <w:pPr>
        <w:pStyle w:val="4"/>
        <w:ind w:left="0" w:leftChars="0" w:firstLine="478" w:firstLineChars="171"/>
        <w:rPr>
          <w:lang w:eastAsia="zh-TW"/>
        </w:rPr>
      </w:pPr>
      <w:r>
        <w:rPr>
          <w:rFonts w:hint="eastAsia"/>
        </w:rPr>
        <w:t>叁</w:t>
      </w:r>
      <w:r>
        <w:rPr>
          <w:rFonts w:hint="eastAsia"/>
          <w:lang w:eastAsia="zh-TW"/>
        </w:rPr>
        <w:t>、香港警務處打擊毒品犯罪策略</w:t>
      </w:r>
    </w:p>
    <w:p>
      <w:pPr>
        <w:ind w:firstLine="480"/>
        <w:rPr>
          <w:rFonts w:hint="eastAsia" w:ascii="宋体" w:hAnsi="宋体" w:eastAsia="宋体" w:cs="宋体"/>
          <w:szCs w:val="27"/>
        </w:rPr>
      </w:pPr>
      <w:r>
        <w:rPr>
          <w:rFonts w:hint="eastAsia" w:ascii="宋体" w:hAnsi="宋体" w:eastAsia="宋体" w:cs="宋体"/>
          <w:szCs w:val="27"/>
        </w:rPr>
        <w:t>香港警務處一向致力打擊毒品活動，而這也是2014年警務處處長首要行動項目之一。警隊採取多管齊下的方式，以跨專業及多角度去處理</w:t>
      </w:r>
      <w:r>
        <w:rPr>
          <w:rFonts w:hint="eastAsia" w:ascii="宋体" w:hAnsi="宋体" w:eastAsia="宋体" w:cs="宋体"/>
        </w:rPr>
        <w:t>毒品問題。</w:t>
      </w:r>
    </w:p>
    <w:p>
      <w:pPr>
        <w:pStyle w:val="5"/>
        <w:ind w:firstLine="480"/>
      </w:pPr>
      <w:r>
        <w:rPr>
          <w:rFonts w:hint="eastAsia"/>
          <w:szCs w:val="32"/>
        </w:rPr>
        <w:t>一、</w:t>
      </w:r>
      <w:r>
        <w:rPr>
          <w:rFonts w:hint="eastAsia"/>
        </w:rPr>
        <w:t>預防教育和宣傳</w:t>
      </w:r>
    </w:p>
    <w:p>
      <w:pPr>
        <w:ind w:firstLine="480"/>
        <w:rPr>
          <w:rFonts w:hint="eastAsia" w:ascii="宋体" w:hAnsi="宋体" w:eastAsia="宋体" w:cs="宋体"/>
        </w:rPr>
      </w:pPr>
      <w:r>
        <w:rPr>
          <w:rFonts w:hint="eastAsia" w:ascii="宋体" w:hAnsi="宋体" w:eastAsia="宋体" w:cs="宋体"/>
        </w:rPr>
        <w:t>(一) 警區層面</w:t>
      </w:r>
    </w:p>
    <w:p>
      <w:pPr>
        <w:ind w:firstLine="480"/>
        <w:rPr>
          <w:rFonts w:hint="eastAsia" w:ascii="宋体" w:hAnsi="宋体" w:eastAsia="宋体" w:cs="宋体"/>
          <w:color w:val="000000"/>
          <w:szCs w:val="27"/>
        </w:rPr>
      </w:pPr>
      <w:r>
        <w:rPr>
          <w:rFonts w:hint="eastAsia" w:ascii="宋体" w:hAnsi="宋体" w:eastAsia="宋体" w:cs="宋体"/>
        </w:rPr>
        <w:t>警隊</w:t>
      </w:r>
      <w:r>
        <w:rPr>
          <w:rFonts w:hint="eastAsia" w:ascii="宋体" w:hAnsi="宋体" w:eastAsia="宋体" w:cs="宋体"/>
          <w:szCs w:val="27"/>
        </w:rPr>
        <w:t>於各警區籌辦跨部門合作的社區及教育項目，以提高青少年的公民意識及讓大眾認識毒品的禍害。同時亦</w:t>
      </w:r>
      <w:r>
        <w:rPr>
          <w:rFonts w:hint="eastAsia" w:ascii="宋体" w:hAnsi="宋体" w:eastAsia="宋体" w:cs="宋体"/>
        </w:rPr>
        <w:t>透過“少年警訊”舉辦各項青少年活動宣傳禁毒及反罪惡的信息，而每年的夏令營均以禁毒為主題。少年警訊月刊及少年警訊電台節目亦成為傳播禁毒信息的有效平台。</w:t>
      </w:r>
    </w:p>
    <w:p>
      <w:pPr>
        <w:ind w:firstLine="480"/>
        <w:rPr>
          <w:rFonts w:hint="eastAsia" w:ascii="宋体" w:hAnsi="宋体" w:eastAsia="宋体" w:cs="宋体"/>
        </w:rPr>
      </w:pPr>
      <w:r>
        <w:rPr>
          <w:rFonts w:hint="eastAsia" w:ascii="宋体" w:hAnsi="宋体" w:eastAsia="宋体" w:cs="宋体"/>
        </w:rPr>
        <w:t>(二) 學校</w:t>
      </w:r>
    </w:p>
    <w:p>
      <w:pPr>
        <w:ind w:firstLine="480"/>
      </w:pPr>
      <w:r>
        <w:rPr>
          <w:rFonts w:hint="eastAsia" w:ascii="宋体" w:hAnsi="宋体" w:eastAsia="宋体" w:cs="宋体"/>
          <w:szCs w:val="27"/>
        </w:rPr>
        <w:t>各警區均設有</w:t>
      </w:r>
      <w:r>
        <w:rPr>
          <w:rFonts w:hint="eastAsia" w:ascii="宋体" w:hAnsi="宋体" w:eastAsia="宋体" w:cs="宋体"/>
          <w:color w:val="000000"/>
          <w:szCs w:val="27"/>
        </w:rPr>
        <w:t>學校聯絡主任，其職務主要是作為警方與學校及學生間溝通的橋樑，以加強警民合作及將禁毒信息直接帶到學校。現時全港共有97名學校聯絡主任，服務1151間中小學，為校內師生提供禁毒資訊。認識毒禍必需從少開始，以</w:t>
      </w:r>
      <w:r>
        <w:rPr>
          <w:rFonts w:hint="eastAsia" w:ascii="宋体" w:hAnsi="宋体" w:eastAsia="宋体" w:cs="宋体"/>
        </w:rPr>
        <w:t>打擊吸毒及販毒年輕化的問題。</w:t>
      </w:r>
    </w:p>
    <w:p>
      <w:pPr>
        <w:ind w:firstLine="480"/>
        <w:rPr>
          <w:rFonts w:hint="eastAsia" w:ascii="宋体" w:hAnsi="宋体" w:eastAsia="宋体" w:cs="宋体"/>
        </w:rPr>
      </w:pPr>
      <w:r>
        <w:rPr>
          <w:rFonts w:hint="eastAsia" w:ascii="宋体" w:hAnsi="宋体" w:eastAsia="宋体" w:cs="宋体"/>
        </w:rPr>
        <w:t>立法和執法</w:t>
      </w:r>
    </w:p>
    <w:p>
      <w:pPr>
        <w:ind w:firstLine="480"/>
        <w:rPr>
          <w:rFonts w:hint="eastAsia" w:ascii="宋体" w:hAnsi="宋体" w:eastAsia="宋体" w:cs="宋体"/>
        </w:rPr>
      </w:pPr>
      <w:r>
        <w:rPr>
          <w:rFonts w:hint="eastAsia" w:ascii="宋体" w:hAnsi="宋体" w:eastAsia="宋体" w:cs="宋体"/>
        </w:rPr>
        <w:t>(一) 立法規管新興合成毒品</w:t>
      </w:r>
    </w:p>
    <w:p>
      <w:pPr>
        <w:ind w:firstLine="480"/>
        <w:rPr>
          <w:rFonts w:hint="eastAsia" w:ascii="宋体" w:hAnsi="宋体" w:eastAsia="宋体" w:cs="宋体"/>
          <w:szCs w:val="27"/>
        </w:rPr>
      </w:pPr>
      <w:r>
        <w:rPr>
          <w:rFonts w:hint="eastAsia" w:ascii="宋体" w:hAnsi="宋体" w:eastAsia="宋体" w:cs="宋体"/>
          <w:szCs w:val="27"/>
        </w:rPr>
        <w:t>警隊</w:t>
      </w:r>
      <w:r>
        <w:rPr>
          <w:rFonts w:hint="eastAsia" w:ascii="宋体" w:hAnsi="宋体" w:eastAsia="宋体" w:cs="宋体"/>
          <w:color w:val="000000"/>
          <w:szCs w:val="28"/>
        </w:rPr>
        <w:t>一直密切關注</w:t>
      </w:r>
      <w:r>
        <w:rPr>
          <w:rFonts w:hint="eastAsia" w:ascii="宋体" w:hAnsi="宋体" w:eastAsia="宋体" w:cs="宋体"/>
          <w:szCs w:val="27"/>
        </w:rPr>
        <w:t>「新興</w:t>
      </w:r>
      <w:r>
        <w:rPr>
          <w:rFonts w:hint="eastAsia" w:ascii="宋体" w:hAnsi="宋体" w:eastAsia="宋体" w:cs="宋体"/>
          <w:kern w:val="0"/>
          <w:szCs w:val="28"/>
        </w:rPr>
        <w:t>合成物質」的</w:t>
      </w:r>
      <w:r>
        <w:rPr>
          <w:rFonts w:hint="eastAsia" w:ascii="宋体" w:hAnsi="宋体" w:eastAsia="宋体" w:cs="宋体"/>
          <w:color w:val="000000"/>
          <w:szCs w:val="28"/>
        </w:rPr>
        <w:t>發展</w:t>
      </w:r>
      <w:r>
        <w:rPr>
          <w:rFonts w:hint="eastAsia" w:ascii="宋体" w:hAnsi="宋体" w:eastAsia="宋体" w:cs="宋体"/>
          <w:szCs w:val="27"/>
        </w:rPr>
        <w:t>及主動研究分析全球最新的趨勢，並與其他持份者，包括保安局禁毒處、海關、衛生署及政府化驗所，保持緊密聯繫及成立特別工作小組，以監察</w:t>
      </w:r>
      <w:r>
        <w:rPr>
          <w:rFonts w:hint="eastAsia" w:ascii="宋体" w:hAnsi="宋体" w:eastAsia="宋体" w:cs="宋体"/>
          <w:kern w:val="0"/>
          <w:szCs w:val="28"/>
        </w:rPr>
        <w:t>「</w:t>
      </w:r>
      <w:r>
        <w:rPr>
          <w:rFonts w:hint="eastAsia" w:ascii="宋体" w:hAnsi="宋体" w:eastAsia="宋体" w:cs="宋体"/>
          <w:szCs w:val="27"/>
        </w:rPr>
        <w:t>新興合成物質」的在香港的發展，商議有關打擊的策略，及應採取的行動，包括確保適時地把新興毒品納入管制範圍。</w:t>
      </w:r>
      <w:r>
        <w:rPr>
          <w:rFonts w:hint="eastAsia" w:ascii="宋体" w:hAnsi="宋体" w:eastAsia="宋体" w:cs="宋体"/>
          <w:color w:val="000000"/>
          <w:szCs w:val="28"/>
        </w:rPr>
        <w:t>最近政府將進一步</w:t>
      </w:r>
      <w:r>
        <w:rPr>
          <w:rFonts w:hint="eastAsia" w:ascii="宋体" w:hAnsi="宋体" w:eastAsia="宋体" w:cs="宋体"/>
          <w:color w:val="000000"/>
        </w:rPr>
        <w:t>向立法會提出修訂建議，將兩種</w:t>
      </w:r>
      <w:r>
        <w:rPr>
          <w:rFonts w:hint="eastAsia" w:ascii="宋体" w:hAnsi="宋体" w:eastAsia="宋体" w:cs="宋体"/>
          <w:szCs w:val="27"/>
        </w:rPr>
        <w:t>新興合成物質</w:t>
      </w:r>
      <w:r>
        <w:rPr>
          <w:rFonts w:hint="eastAsia" w:ascii="宋体" w:hAnsi="宋体" w:eastAsia="宋体" w:cs="宋体"/>
          <w:color w:val="000000"/>
          <w:kern w:val="0"/>
          <w:szCs w:val="28"/>
        </w:rPr>
        <w:t>「</w:t>
      </w:r>
      <w:r>
        <w:rPr>
          <w:rFonts w:hint="eastAsia" w:ascii="宋体" w:hAnsi="宋体" w:eastAsia="宋体" w:cs="宋体"/>
          <w:color w:val="000000"/>
          <w:kern w:val="0"/>
          <w:szCs w:val="32"/>
        </w:rPr>
        <w:t>α-苯乙-乙-</w:t>
      </w:r>
      <w:r>
        <w:rPr>
          <w:rFonts w:hint="eastAsia" w:ascii="宋体" w:hAnsi="宋体" w:eastAsia="宋体" w:cs="宋体"/>
          <w:color w:val="000000"/>
          <w:kern w:val="0"/>
          <w:szCs w:val="28"/>
        </w:rPr>
        <w:t>」</w:t>
      </w:r>
      <w:r>
        <w:rPr>
          <w:rFonts w:hint="eastAsia" w:ascii="宋体" w:hAnsi="宋体" w:eastAsia="宋体" w:cs="宋体"/>
          <w:color w:val="000000"/>
        </w:rPr>
        <w:t>及</w:t>
      </w:r>
      <w:r>
        <w:rPr>
          <w:rFonts w:hint="eastAsia" w:ascii="宋体" w:hAnsi="宋体" w:eastAsia="宋体" w:cs="宋体"/>
          <w:color w:val="000000"/>
          <w:kern w:val="0"/>
          <w:szCs w:val="28"/>
        </w:rPr>
        <w:t>「</w:t>
      </w:r>
      <w:r>
        <w:rPr>
          <w:rFonts w:hint="eastAsia" w:ascii="宋体" w:hAnsi="宋体" w:eastAsia="宋体" w:cs="宋体"/>
          <w:color w:val="000000"/>
          <w:kern w:val="0"/>
          <w:szCs w:val="32"/>
        </w:rPr>
        <w:t>2-(乙氨基)-2-(3-甲氧基苯基)環己酮的衍生物</w:t>
      </w:r>
      <w:r>
        <w:rPr>
          <w:rFonts w:hint="eastAsia" w:ascii="宋体" w:hAnsi="宋体" w:eastAsia="宋体" w:cs="宋体"/>
          <w:color w:val="000000"/>
          <w:kern w:val="0"/>
          <w:szCs w:val="28"/>
        </w:rPr>
        <w:t>」列為危險藥物，而有關修訂將於</w:t>
      </w:r>
      <w:r>
        <w:rPr>
          <w:rFonts w:hint="eastAsia" w:ascii="宋体" w:hAnsi="宋体" w:eastAsia="宋体" w:cs="宋体"/>
          <w:color w:val="000000"/>
          <w:szCs w:val="28"/>
        </w:rPr>
        <w:t>2014年11月正式生效。</w:t>
      </w:r>
    </w:p>
    <w:p>
      <w:pPr>
        <w:ind w:firstLine="480"/>
        <w:rPr>
          <w:rFonts w:hint="eastAsia" w:ascii="宋体" w:hAnsi="宋体" w:eastAsia="宋体" w:cs="宋体"/>
        </w:rPr>
      </w:pPr>
      <w:r>
        <w:rPr>
          <w:rFonts w:hint="eastAsia" w:ascii="宋体" w:hAnsi="宋体" w:eastAsia="宋体" w:cs="宋体"/>
        </w:rPr>
        <w:t>(二) 執法行動</w:t>
      </w:r>
    </w:p>
    <w:p>
      <w:pPr>
        <w:ind w:firstLine="480"/>
        <w:rPr>
          <w:rFonts w:hint="eastAsia" w:ascii="宋体" w:hAnsi="宋体" w:eastAsia="宋体" w:cs="宋体"/>
          <w:szCs w:val="32"/>
        </w:rPr>
      </w:pPr>
      <w:r>
        <w:rPr>
          <w:rFonts w:hint="eastAsia" w:ascii="宋体" w:hAnsi="宋体" w:eastAsia="宋体" w:cs="宋体"/>
          <w:szCs w:val="32"/>
        </w:rPr>
        <w:t>香港警務處設有三層打擊毒品單位，負責調查及堵截不同層面的販毒活動。毒品調查科主要打擊集團式及國際販毒活動，毒品輸入和輸出；總區特別職務隊及警區特別職務隊則分別負責打擊跨區販毒活動及街頭毒品分銷。</w:t>
      </w:r>
      <w:r>
        <w:rPr>
          <w:rFonts w:hint="eastAsia" w:ascii="宋体" w:hAnsi="宋体" w:eastAsia="宋体" w:cs="宋体"/>
          <w:iCs/>
          <w:szCs w:val="28"/>
        </w:rPr>
        <w:t>每年</w:t>
      </w:r>
      <w:r>
        <w:rPr>
          <w:rFonts w:hint="eastAsia" w:ascii="宋体" w:hAnsi="宋体" w:eastAsia="宋体" w:cs="宋体"/>
          <w:szCs w:val="32"/>
        </w:rPr>
        <w:t>香港警務處</w:t>
      </w:r>
      <w:r>
        <w:rPr>
          <w:rFonts w:hint="eastAsia" w:ascii="宋体" w:hAnsi="宋体" w:eastAsia="宋体" w:cs="宋体"/>
          <w:iCs/>
          <w:szCs w:val="28"/>
        </w:rPr>
        <w:t>均會舉行多次大型聯合執法行動，如</w:t>
      </w:r>
      <w:r>
        <w:rPr>
          <w:rFonts w:hint="eastAsia" w:ascii="宋体" w:hAnsi="宋体" w:eastAsia="宋体" w:cs="宋体"/>
          <w:szCs w:val="28"/>
        </w:rPr>
        <w:t>「</w:t>
      </w:r>
      <w:r>
        <w:rPr>
          <w:rFonts w:hint="eastAsia" w:ascii="宋体" w:hAnsi="宋体" w:eastAsia="宋体" w:cs="宋体"/>
          <w:iCs/>
          <w:szCs w:val="28"/>
        </w:rPr>
        <w:t>征服者行動」以針對</w:t>
      </w:r>
      <w:r>
        <w:rPr>
          <w:rFonts w:hint="eastAsia" w:ascii="宋体" w:hAnsi="宋体" w:eastAsia="宋体" w:cs="宋体"/>
          <w:szCs w:val="28"/>
        </w:rPr>
        <w:t>各層面販毒及吸毒問題</w:t>
      </w:r>
      <w:r>
        <w:rPr>
          <w:rFonts w:hint="eastAsia" w:ascii="宋体" w:hAnsi="宋体" w:eastAsia="宋体" w:cs="宋体"/>
          <w:iCs/>
          <w:szCs w:val="28"/>
        </w:rPr>
        <w:t>及「捍衛者行動」以打擊青少年吸毒問題。</w:t>
      </w:r>
      <w:r>
        <w:rPr>
          <w:rFonts w:hint="eastAsia" w:ascii="宋体" w:hAnsi="宋体" w:eastAsia="宋体" w:cs="宋体"/>
          <w:szCs w:val="32"/>
        </w:rPr>
        <w:t>警隊會繼續密切留意不同毒品的情況及販毒手法，以制定針對性的打擊策略。</w:t>
      </w:r>
    </w:p>
    <w:p>
      <w:pPr>
        <w:ind w:firstLine="480"/>
        <w:rPr>
          <w:rFonts w:hint="eastAsia" w:ascii="宋体" w:hAnsi="宋体" w:eastAsia="宋体" w:cs="宋体"/>
        </w:rPr>
      </w:pPr>
      <w:r>
        <w:rPr>
          <w:rFonts w:hint="eastAsia" w:ascii="宋体" w:hAnsi="宋体" w:eastAsia="宋体" w:cs="宋体"/>
        </w:rPr>
        <w:t>(三) 網上巡邏</w:t>
      </w:r>
    </w:p>
    <w:p>
      <w:pPr>
        <w:ind w:firstLine="480"/>
        <w:rPr>
          <w:rFonts w:hint="eastAsia" w:ascii="宋体" w:hAnsi="宋体" w:eastAsia="宋体" w:cs="宋体"/>
          <w:szCs w:val="32"/>
        </w:rPr>
      </w:pPr>
      <w:r>
        <w:rPr>
          <w:rFonts w:hint="eastAsia" w:ascii="宋体" w:hAnsi="宋体" w:eastAsia="宋体" w:cs="宋体"/>
          <w:szCs w:val="32"/>
        </w:rPr>
        <w:t>現今青少年較常用互聯網及社交媒體來表達自己或與人溝通，警隊亦因應此趨勢派員進行網上巡邏。讓警隊掌握青少年所流傳的信息，特別是針對青少年涉及毒品的情報，例如現今受歡迎的毒品種類、吸毒地點及對吸毒的態度等。這些情報有助警隊及有關部門規劃相應的預防和執法工作。</w:t>
      </w:r>
    </w:p>
    <w:p>
      <w:pPr>
        <w:ind w:firstLine="480"/>
        <w:rPr>
          <w:rFonts w:hint="eastAsia" w:ascii="宋体" w:hAnsi="宋体" w:eastAsia="宋体" w:cs="宋体"/>
        </w:rPr>
      </w:pPr>
      <w:r>
        <w:rPr>
          <w:rFonts w:hint="eastAsia" w:ascii="宋体" w:hAnsi="宋体" w:eastAsia="宋体" w:cs="宋体"/>
        </w:rPr>
        <w:t>(四) 追查販毒得益</w:t>
      </w:r>
    </w:p>
    <w:p>
      <w:pPr>
        <w:ind w:firstLine="480"/>
      </w:pPr>
      <w:r>
        <w:rPr>
          <w:rFonts w:hint="eastAsia" w:ascii="宋体" w:hAnsi="宋体" w:eastAsia="宋体" w:cs="宋体"/>
        </w:rPr>
        <w:t>為打擊販毒集團，警方十分</w:t>
      </w:r>
      <w:r>
        <w:rPr>
          <w:rFonts w:hint="eastAsia" w:ascii="宋体" w:hAnsi="宋体" w:eastAsia="宋体" w:cs="宋体"/>
          <w:szCs w:val="27"/>
        </w:rPr>
        <w:t>積極追查，凍結和充公販毒活動的得益，務求令主腦及其他毒販不能保留不義之財或從中獲利。於2012年生效的＜打擊洗錢及恐怖份子資金籌集（金融機構）條例＞訂明金融機構須遵守的盡職審查及備存記錄規定，更有效協助警隊收集相關可疑交易情報及執法。香港擁有健全及完善的法律架構，亦得到銀行業、證券業及保險業的通力合作，再配合警方嚴厲執法、調查及檢控行動，必能有效打擊香港的清洗黑錢或反恐怖分子融資活動。</w:t>
      </w:r>
    </w:p>
    <w:p>
      <w:pPr>
        <w:pStyle w:val="5"/>
        <w:ind w:firstLine="480"/>
      </w:pPr>
      <w:r>
        <w:rPr>
          <w:rFonts w:hint="eastAsia"/>
        </w:rPr>
        <w:t>二、對外合作</w:t>
      </w:r>
    </w:p>
    <w:p>
      <w:pPr>
        <w:ind w:firstLine="480"/>
        <w:rPr>
          <w:rFonts w:hint="eastAsia" w:ascii="宋体" w:hAnsi="宋体" w:eastAsia="宋体" w:cs="宋体"/>
          <w:szCs w:val="32"/>
        </w:rPr>
      </w:pPr>
      <w:r>
        <w:rPr>
          <w:rFonts w:hint="eastAsia" w:ascii="宋体" w:hAnsi="宋体" w:eastAsia="宋体" w:cs="宋体"/>
          <w:szCs w:val="32"/>
        </w:rPr>
        <w:t>(一) 跨部門合作</w:t>
      </w:r>
    </w:p>
    <w:p>
      <w:pPr>
        <w:ind w:firstLine="480"/>
        <w:rPr>
          <w:rFonts w:hint="eastAsia" w:ascii="宋体" w:hAnsi="宋体" w:eastAsia="宋体" w:cs="宋体"/>
          <w:u w:val="single"/>
        </w:rPr>
      </w:pPr>
      <w:r>
        <w:rPr>
          <w:rFonts w:hint="eastAsia" w:ascii="宋体" w:hAnsi="宋体" w:eastAsia="宋体" w:cs="宋体"/>
        </w:rPr>
        <w:t>鑑於吸毒隱蔽化及年輕化，香港警務處需更多角度去處理這個社會問題。警隊現時與多個政府部門及非政府機構合作，共同制定策略以打擊毒品活動。例如，各警區與康樂及文化事務署的運動場管理員、屋苑物業管理公司或其他相關持份者已加強聯繫，以識別青少年的吸毒地點。警隊亦與社會福利署及社福界別團體加緊合作，協助戒毒治療和康復服務。禁毒處現建議推行一項名為“驗毒助康復計劃”的社區驗毒計劃，並已進行第一階段公眾諮詢。該計劃建議執法人員如合理懷疑某人曾經吸毒，可要求該人進行驗毒及進行轉介。並期望在多個部門聯手合作下，可盡早識別吸毒者及適時提供專業協助。</w:t>
      </w:r>
    </w:p>
    <w:p>
      <w:pPr>
        <w:ind w:firstLine="480"/>
        <w:rPr>
          <w:rFonts w:hint="eastAsia" w:ascii="宋体" w:hAnsi="宋体" w:eastAsia="宋体" w:cs="宋体"/>
        </w:rPr>
      </w:pPr>
      <w:r>
        <w:rPr>
          <w:rFonts w:hint="eastAsia" w:ascii="宋体" w:hAnsi="宋体" w:eastAsia="宋体" w:cs="宋体"/>
        </w:rPr>
        <w:t>(二) 兩岸四地及國際合作</w:t>
      </w:r>
    </w:p>
    <w:p>
      <w:pPr>
        <w:ind w:firstLine="480"/>
        <w:rPr>
          <w:rFonts w:eastAsia="PMingLiU"/>
        </w:rPr>
      </w:pPr>
      <w:r>
        <w:rPr>
          <w:rFonts w:hint="eastAsia" w:ascii="宋体" w:hAnsi="宋体" w:eastAsia="宋体" w:cs="宋体"/>
        </w:rPr>
        <w:t>毒品問題並無地域界限，其國際性質有賴各司法管轄區通力合作，共同應對。</w:t>
      </w:r>
      <w:r>
        <w:rPr>
          <w:rFonts w:hint="eastAsia" w:ascii="宋体" w:hAnsi="宋体" w:eastAsia="宋体" w:cs="宋体"/>
          <w:szCs w:val="32"/>
        </w:rPr>
        <w:t>香港警務處</w:t>
      </w:r>
      <w:r>
        <w:rPr>
          <w:rFonts w:hint="eastAsia" w:ascii="宋体" w:hAnsi="宋体" w:eastAsia="宋体" w:cs="宋体"/>
          <w:szCs w:val="27"/>
        </w:rPr>
        <w:t>致力與</w:t>
      </w:r>
      <w:r>
        <w:rPr>
          <w:rFonts w:hint="eastAsia" w:ascii="宋体" w:hAnsi="宋体" w:eastAsia="宋体" w:cs="宋体"/>
          <w:szCs w:val="32"/>
        </w:rPr>
        <w:t>兩岸四地和海外的執法機關合作並進行情報交流，</w:t>
      </w:r>
      <w:r>
        <w:rPr>
          <w:rFonts w:hint="eastAsia" w:ascii="宋体" w:hAnsi="宋体" w:eastAsia="宋体" w:cs="宋体"/>
          <w:szCs w:val="27"/>
        </w:rPr>
        <w:t>以堵截毒品進出口及在國際層面流通。除此之外，警隊與內地執法部門會不定期進行聯合行動以打擊跨境吸毒問題。</w:t>
      </w:r>
    </w:p>
    <w:p>
      <w:pPr>
        <w:pStyle w:val="4"/>
        <w:ind w:left="0" w:leftChars="0" w:firstLine="478" w:firstLineChars="171"/>
      </w:pPr>
      <w:bookmarkStart w:id="8" w:name="_Toc361742051"/>
      <w:r>
        <w:rPr>
          <w:rFonts w:hint="eastAsia"/>
        </w:rPr>
        <w:t>肆、</w:t>
      </w:r>
      <w:bookmarkEnd w:id="8"/>
      <w:r>
        <w:rPr>
          <w:rFonts w:hint="eastAsia"/>
        </w:rPr>
        <w:t>打擊難點分析</w:t>
      </w:r>
    </w:p>
    <w:p>
      <w:pPr>
        <w:pStyle w:val="5"/>
        <w:ind w:firstLine="480"/>
      </w:pPr>
      <w:r>
        <w:rPr>
          <w:rFonts w:hint="eastAsia"/>
        </w:rPr>
        <w:t>一、運作模式</w:t>
      </w:r>
    </w:p>
    <w:p>
      <w:pPr>
        <w:ind w:firstLine="480"/>
        <w:rPr>
          <w:rFonts w:hint="eastAsia" w:ascii="宋体" w:hAnsi="宋体" w:eastAsia="宋体" w:cs="宋体"/>
        </w:rPr>
      </w:pPr>
      <w:r>
        <w:rPr>
          <w:rFonts w:hint="eastAsia" w:ascii="宋体" w:hAnsi="宋体" w:eastAsia="宋体" w:cs="宋体"/>
          <w:bCs/>
          <w:szCs w:val="32"/>
        </w:rPr>
        <w:t xml:space="preserve">(一) </w:t>
      </w:r>
      <w:r>
        <w:rPr>
          <w:rFonts w:hint="eastAsia" w:ascii="宋体" w:hAnsi="宋体" w:eastAsia="宋体" w:cs="宋体"/>
        </w:rPr>
        <w:t>全球化致各類流量激增，形成量多難查難管</w:t>
      </w:r>
    </w:p>
    <w:p>
      <w:pPr>
        <w:ind w:firstLine="480"/>
        <w:rPr>
          <w:rFonts w:hint="eastAsia" w:ascii="宋体" w:hAnsi="宋体" w:eastAsia="宋体" w:cs="宋体"/>
        </w:rPr>
      </w:pPr>
      <w:r>
        <w:rPr>
          <w:rFonts w:hint="eastAsia" w:ascii="宋体" w:hAnsi="宋体" w:eastAsia="宋体" w:cs="宋体"/>
        </w:rPr>
        <w:t>全球化的趨勢，加快加密了國際地區之間的融和，人流、物流、資金流、信息流等的流通越見無分邊界，而且不論數量，速度，種類，都屢創新高。全球化的發展，除了為人類及社會打開了消費巿場及增加財富的機會，亦致使毒品於國際之間加速流轉及更易獲取</w:t>
      </w:r>
      <w:r>
        <w:rPr>
          <w:rFonts w:hint="eastAsia" w:ascii="宋体" w:hAnsi="宋体" w:eastAsia="宋体" w:cs="宋体"/>
          <w:vertAlign w:val="superscript"/>
        </w:rPr>
        <w:t>5</w:t>
      </w:r>
      <w:r>
        <w:rPr>
          <w:rFonts w:hint="eastAsia" w:ascii="宋体" w:hAnsi="宋体" w:eastAsia="宋体" w:cs="宋体"/>
          <w:kern w:val="0"/>
        </w:rPr>
        <w:t>。</w:t>
      </w:r>
      <w:r>
        <w:rPr>
          <w:rFonts w:hint="eastAsia" w:ascii="宋体" w:hAnsi="宋体" w:eastAsia="宋体" w:cs="宋体"/>
        </w:rPr>
        <w:t>販毒集團的網絡亦隨著全球化的發展而擴張，並利用國際地區間的大量貨運作掩飾進行國際或地區性販毒活動。</w:t>
      </w:r>
    </w:p>
    <w:p>
      <w:pPr>
        <w:ind w:firstLine="480"/>
      </w:pPr>
      <w:r>
        <w:rPr>
          <w:rFonts w:hint="eastAsia" w:ascii="宋体" w:hAnsi="宋体" w:eastAsia="宋体" w:cs="宋体"/>
        </w:rPr>
        <w:t>香港於2013年連續三年在全球60個最大經濟體中的全球化指</w:t>
      </w:r>
      <w:r>
        <w:rPr>
          <w:rFonts w:hint="eastAsia" w:ascii="宋体" w:hAnsi="宋体" w:eastAsia="宋体" w:cs="宋体"/>
          <w:color w:val="000000"/>
        </w:rPr>
        <w:t>數</w:t>
      </w:r>
      <w:r>
        <w:rPr>
          <w:rStyle w:val="31"/>
          <w:rFonts w:hint="eastAsia" w:ascii="宋体" w:hAnsi="宋体" w:eastAsia="宋体" w:cs="宋体"/>
          <w:color w:val="000000"/>
        </w:rPr>
        <w:endnoteReference w:id="0"/>
      </w:r>
      <w:r>
        <w:rPr>
          <w:rFonts w:hint="eastAsia" w:ascii="宋体" w:hAnsi="宋体" w:eastAsia="宋体" w:cs="宋体"/>
        </w:rPr>
        <w:t>排名最高。縱然香港並不是毒品製造地，但四通八達的基建，大量的人流、物流、資金流、信息流等每天流通進出，致使對進出的貨物、資金的監察、管理、監管以致執法難度增加。香港在被利用作毒品轉口點這方面，確實面對著很高的風險。</w:t>
      </w:r>
    </w:p>
    <w:p>
      <w:pPr>
        <w:ind w:firstLine="480"/>
        <w:rPr>
          <w:rFonts w:hint="eastAsia" w:ascii="宋体" w:hAnsi="宋体" w:eastAsia="宋体" w:cs="宋体"/>
        </w:rPr>
      </w:pPr>
      <w:r>
        <w:rPr>
          <w:rFonts w:hint="eastAsia" w:ascii="宋体" w:hAnsi="宋体" w:eastAsia="宋体" w:cs="宋体"/>
        </w:rPr>
        <w:t>(二) 專門化分工、企業化運作、海外操控，使追查及舉證更形困難</w:t>
      </w:r>
    </w:p>
    <w:p>
      <w:pPr>
        <w:ind w:firstLine="480"/>
        <w:rPr>
          <w:rFonts w:hint="eastAsia" w:ascii="宋体" w:hAnsi="宋体" w:eastAsia="宋体" w:cs="宋体"/>
        </w:rPr>
      </w:pPr>
      <w:r>
        <w:rPr>
          <w:rFonts w:hint="eastAsia" w:ascii="宋体" w:hAnsi="宋体" w:eastAsia="宋体" w:cs="宋体"/>
        </w:rPr>
        <w:t>繫於全球化的趨勢，販毒集團亦趨向以「大企業」的模式運作。以「大企業」模式運作的販毒集團，其影響力滲透至社會的各個層面，甚至對世界的政治、經濟等有著巨大的影響。「大企業式的販毒集團」的分工仔細且越趨專門化，尤如一間跨國企業。每層有明確分工，環環相扣卻又相互切割，既有效率，亦見高度防禦。</w:t>
      </w:r>
    </w:p>
    <w:p>
      <w:pPr>
        <w:ind w:firstLine="480"/>
      </w:pPr>
      <w:r>
        <w:rPr>
          <w:rFonts w:hint="eastAsia" w:ascii="宋体" w:hAnsi="宋体" w:eastAsia="宋体" w:cs="宋体"/>
        </w:rPr>
        <w:t>這些「大企業式的販毒集團」，不但擁有龐大的資金、專門化分工、企業化運作，其集團主腦更往往處身於實質罪行進行之境外，遙距操控多個地區的販毒活動。其網絡亦因而能夠開擗更多的「販毒新路線」、「販毒新手法」、「毒品新市場」、甚至研製出未列監管的「新興毒品」，以避開法律的規管及執法者的打擊。更甚者更於多個國家地區，將合法的活動和販毒活動混合運作，以隱藏其販毒活動。使到案件追查及舉證檢控，尤其是涉及幕後主腦時，更形困難。</w:t>
      </w:r>
    </w:p>
    <w:p>
      <w:pPr>
        <w:ind w:firstLine="480"/>
        <w:rPr>
          <w:rFonts w:hint="eastAsia" w:ascii="宋体" w:hAnsi="宋体" w:eastAsia="宋体" w:cs="宋体"/>
        </w:rPr>
      </w:pPr>
      <w:r>
        <w:rPr>
          <w:rFonts w:hint="eastAsia" w:ascii="宋体" w:hAnsi="宋体" w:eastAsia="宋体" w:cs="宋体"/>
        </w:rPr>
        <w:t>(三) 無邊界的販毒活動相對於有界線管轄權形成的挑戰</w:t>
      </w:r>
    </w:p>
    <w:p>
      <w:pPr>
        <w:ind w:firstLine="480"/>
        <w:rPr>
          <w:rFonts w:hint="eastAsia" w:ascii="宋体" w:hAnsi="宋体" w:eastAsia="宋体" w:cs="宋体"/>
        </w:rPr>
      </w:pPr>
      <w:r>
        <w:rPr>
          <w:rFonts w:hint="eastAsia" w:ascii="宋体" w:hAnsi="宋体" w:eastAsia="宋体" w:cs="宋体"/>
        </w:rPr>
        <w:t>毒販順著全球化，加上新科技的普及而得到的優勢，挑戰著執法機構歷來採取的形式，即有明確的地域結構層次分界線。相對於無國界無邊界的全球化販毒活動，國家、地區、政府不同部門之間，有著邊界的監察、管理、執法、以致司法管轄權，便更見需要加強合作，共同應對，以產生協同效應將毒販繩之於法。</w:t>
      </w:r>
    </w:p>
    <w:p>
      <w:pPr>
        <w:ind w:firstLine="480"/>
      </w:pPr>
      <w:r>
        <w:rPr>
          <w:rFonts w:hint="eastAsia" w:ascii="宋体" w:hAnsi="宋体" w:eastAsia="宋体" w:cs="宋体"/>
        </w:rPr>
        <w:t>香港除了恪守三條禁毒國際公</w:t>
      </w:r>
      <w:r>
        <w:rPr>
          <w:rFonts w:hint="eastAsia" w:ascii="宋体" w:hAnsi="宋体" w:eastAsia="宋体" w:cs="宋体"/>
          <w:color w:val="000000"/>
        </w:rPr>
        <w:t>約</w:t>
      </w:r>
      <w:r>
        <w:rPr>
          <w:rStyle w:val="31"/>
          <w:rFonts w:hint="eastAsia" w:ascii="宋体" w:hAnsi="宋体" w:eastAsia="宋体" w:cs="宋体"/>
          <w:color w:val="000000"/>
        </w:rPr>
        <w:endnoteReference w:id="1"/>
      </w:r>
      <w:r>
        <w:rPr>
          <w:rFonts w:hint="eastAsia" w:ascii="宋体" w:hAnsi="宋体" w:eastAsia="宋体" w:cs="宋体"/>
        </w:rPr>
        <w:t>，亦都藉著雙邊及多邊協定和司法協助條約，鞏固國際合作，克服障礙，加強打擊毒販的能力。毫無疑問，執法機構仍需共同努力，以發展新結構、新思維、新領域來製定相應的應對措施，應對跨國毒品犯罪所挑戰的cross jurisdictional（誇司法管轄權）這一片領域。為了應對這些挑戰，禁毒執法部門將必須開發新的合作形式，新的戰略和新的專業技能，以克服法制、舉證標準不同等的挑戰。藉著簽定合作協議 (MOU)，確立疑犯移交、證據互用、司法協助等機制；並克服有關私隱的法律問題，建立和運營具實質功能性的網絡及情報數據庫，讓禁毒執法部門能有統一通用的合作平台，合適的調查工具，避免重複工作和浪費資源，以完善協議管轄跨境合作，達致從</w:t>
      </w:r>
      <w:r>
        <w:rPr>
          <w:rFonts w:hint="eastAsia" w:ascii="宋体" w:hAnsi="宋体" w:eastAsia="宋体" w:cs="宋体"/>
          <w:kern w:val="0"/>
        </w:rPr>
        <w:t>案件協查、情報互通、聯合</w:t>
      </w:r>
      <w:r>
        <w:rPr>
          <w:rFonts w:hint="eastAsia" w:ascii="宋体" w:hAnsi="宋体" w:eastAsia="宋体" w:cs="宋体"/>
        </w:rPr>
        <w:t>調查、聯合</w:t>
      </w:r>
      <w:r>
        <w:rPr>
          <w:rFonts w:hint="eastAsia" w:ascii="宋体" w:hAnsi="宋体" w:eastAsia="宋体" w:cs="宋体"/>
          <w:kern w:val="0"/>
        </w:rPr>
        <w:t>行動的無縫合作</w:t>
      </w:r>
      <w:r>
        <w:rPr>
          <w:rFonts w:hint="eastAsia" w:ascii="宋体" w:hAnsi="宋体" w:eastAsia="宋体" w:cs="宋体"/>
        </w:rPr>
        <w:t>，以打擊跨國跨境販毒活動。</w:t>
      </w:r>
    </w:p>
    <w:p>
      <w:pPr>
        <w:pStyle w:val="5"/>
        <w:ind w:firstLine="480"/>
      </w:pPr>
      <w:r>
        <w:rPr>
          <w:rFonts w:hint="eastAsia"/>
        </w:rPr>
        <w:t>二、科技資訊發展</w:t>
      </w:r>
    </w:p>
    <w:p>
      <w:pPr>
        <w:ind w:firstLine="480"/>
        <w:rPr>
          <w:rFonts w:hint="eastAsia" w:ascii="宋体" w:hAnsi="宋体" w:eastAsia="宋体" w:cs="宋体"/>
        </w:rPr>
      </w:pPr>
      <w:r>
        <w:rPr>
          <w:rFonts w:hint="eastAsia" w:ascii="宋体" w:hAnsi="宋体" w:eastAsia="宋体" w:cs="宋体"/>
        </w:rPr>
        <w:t>(一) 新科技普及化及匿名化帶來的挑戰</w:t>
      </w:r>
    </w:p>
    <w:p>
      <w:pPr>
        <w:ind w:firstLine="480"/>
        <w:rPr>
          <w:rFonts w:hint="eastAsia" w:ascii="宋体" w:hAnsi="宋体" w:eastAsia="宋体" w:cs="宋体"/>
        </w:rPr>
      </w:pPr>
      <w:r>
        <w:rPr>
          <w:rFonts w:hint="eastAsia" w:ascii="宋体" w:hAnsi="宋体" w:eastAsia="宋体" w:cs="宋体"/>
          <w:bCs/>
          <w:kern w:val="0"/>
        </w:rPr>
        <w:t>Globalization and new technologies: challenges to drug law enforcement in the twenty-first century〉一文詳列了科技對打擊販毒的多項新挑戰。</w:t>
      </w:r>
      <w:r>
        <w:rPr>
          <w:rFonts w:hint="eastAsia" w:ascii="宋体" w:hAnsi="宋体" w:eastAsia="宋体" w:cs="宋体"/>
        </w:rPr>
        <w:t>文中提到，毒販利用各式各樣匿名且價格便宜的加密電子裝備、預付電話卡、寬帶無線電頻率、限制的網絡聊天室、衛星電話、</w:t>
      </w:r>
      <w:r>
        <w:rPr>
          <w:rStyle w:val="94"/>
          <w:rFonts w:hint="eastAsia" w:ascii="宋体" w:hAnsi="宋体" w:eastAsia="宋体" w:cs="宋体"/>
        </w:rPr>
        <w:t>“克隆”</w:t>
      </w:r>
      <w:r>
        <w:rPr>
          <w:rFonts w:hint="eastAsia" w:ascii="宋体" w:hAnsi="宋体" w:eastAsia="宋体" w:cs="宋体"/>
        </w:rPr>
        <w:t>蜂窩電話(“cloned” cellular phone)等，以隱藏身份的方式，存儲及快速傳送販運毒品等非法活動的指令及信息（如銀行帳戶號碼，聯繫人的聯繫方式，應跟誰聯繫以接收或發送毒品，利潤的接收及處理，指令資產及金融活動的數據庫，銷售及其他業務記錄，運輸服務及倉庫網格坐標，秘密飛機跑道和合成藥物的製造配方等）。高階的專業毒販，更會自行編寫電腦程式，檢測阻擋企圖入侵的活動，並使用</w:t>
      </w:r>
      <w:r>
        <w:rPr>
          <w:rStyle w:val="94"/>
          <w:rFonts w:hint="eastAsia" w:ascii="宋体" w:hAnsi="宋体" w:eastAsia="宋体" w:cs="宋体"/>
        </w:rPr>
        <w:t>“</w:t>
      </w:r>
      <w:r>
        <w:rPr>
          <w:rFonts w:hint="eastAsia" w:ascii="宋体" w:hAnsi="宋体" w:eastAsia="宋体" w:cs="宋体"/>
        </w:rPr>
        <w:t>反黑客</w:t>
      </w:r>
      <w:r>
        <w:rPr>
          <w:rStyle w:val="94"/>
          <w:rFonts w:hint="eastAsia" w:ascii="宋体" w:hAnsi="宋体" w:eastAsia="宋体" w:cs="宋体"/>
        </w:rPr>
        <w:t>”</w:t>
      </w:r>
      <w:r>
        <w:rPr>
          <w:rFonts w:hint="eastAsia" w:ascii="宋体" w:hAnsi="宋体" w:eastAsia="宋体" w:cs="宋体"/>
        </w:rPr>
        <w:t>技術，損害調查來源。這些科技技術，讓販毒集團的幕後主腦，可以足不出戶的盤於境外，搖控組織其販毒活動。隨著電子商務和網上銀行的普及，加上毒販主要是通過使用移動電話可匿名購買的預付費卡進行通信，致使偵查與毒品有關的資金及洗錢活動更形困難。毒販亦經常使用由世界各地的快遞服務所提供的「貨物追蹤服務」，密切監視毒件的去向，稍微的延遲，已經會讓毒販洞察到可能成為「控制下交付操作」(controlled delivery)的目標，因此，參與有關行動的禁毒執法機關，必須為了避嫌而於一個極其狹窄的期限內採取行動。</w:t>
      </w:r>
    </w:p>
    <w:p>
      <w:pPr>
        <w:ind w:firstLine="480"/>
      </w:pPr>
      <w:r>
        <w:rPr>
          <w:rFonts w:hint="eastAsia"/>
        </w:rPr>
        <w:t>除了匿名化帶來的挑戰，在大多數國家地區，互聯網已被販毒集團使用為主要的溝通媒體，用以交換非法生產和販賣毒品的信息。網上販毒，亦隨著互聯網的普及而如雨後春筍。互聯網的特式，正正是讓跨國跨境犯罪的操控變得更快速及容易。通過互聯網犯下與毒品有關的罪行，因著各地政府普遍未能引進打擊這種犯罪的相關法例，以致執法部門和互聯網服務之間的合作，多是在供應商是在自願和非正式的基礎上。加上因為發放的地點、傳送的伺服器、接收的地點，往往是分散於多國多區多地，以致不論監察、授權攔截數據（秘密行動）或</w:t>
      </w:r>
      <w:r>
        <w:t>舉</w:t>
      </w:r>
      <w:r>
        <w:rPr>
          <w:rFonts w:hint="eastAsia"/>
        </w:rPr>
        <w:t>證，均存在著極大挑戰。</w:t>
      </w:r>
    </w:p>
    <w:p>
      <w:pPr>
        <w:pStyle w:val="5"/>
        <w:ind w:firstLine="480"/>
      </w:pPr>
      <w:r>
        <w:rPr>
          <w:rFonts w:hint="eastAsia"/>
        </w:rPr>
        <w:t>三、人權倡議及吸毒隱蔽化</w:t>
      </w:r>
    </w:p>
    <w:p>
      <w:pPr>
        <w:ind w:firstLine="480"/>
        <w:rPr>
          <w:rFonts w:hint="eastAsia" w:ascii="宋体" w:hAnsi="宋体" w:eastAsia="宋体" w:cs="宋体"/>
        </w:rPr>
      </w:pPr>
      <w:r>
        <w:rPr>
          <w:rFonts w:hint="eastAsia" w:ascii="宋体" w:hAnsi="宋体" w:eastAsia="宋体" w:cs="宋体"/>
        </w:rPr>
        <w:t>(一) 人權的倡議提高了對控方的要求，加大了打擊毒品的難度</w:t>
      </w:r>
    </w:p>
    <w:p>
      <w:pPr>
        <w:ind w:firstLine="480"/>
        <w:rPr>
          <w:rFonts w:hint="eastAsia" w:ascii="宋体" w:hAnsi="宋体" w:eastAsia="宋体" w:cs="宋体"/>
        </w:rPr>
      </w:pPr>
      <w:r>
        <w:rPr>
          <w:rFonts w:hint="eastAsia" w:ascii="宋体" w:hAnsi="宋体" w:eastAsia="宋体" w:cs="宋体"/>
        </w:rPr>
        <w:t>隨著社會文化的改變，人權的倡議，帶來法例的變更，以致法律</w:t>
      </w:r>
      <w:r>
        <w:rPr>
          <w:rStyle w:val="34"/>
          <w:rFonts w:hint="eastAsia" w:ascii="宋体" w:hAnsi="宋体" w:eastAsia="宋体" w:cs="宋体"/>
          <w:lang/>
        </w:rPr>
        <w:t>的推定</w:t>
      </w:r>
      <w:r>
        <w:rPr>
          <w:rFonts w:hint="eastAsia" w:ascii="宋体" w:hAnsi="宋体" w:eastAsia="宋体" w:cs="宋体"/>
        </w:rPr>
        <w:t>、入罪舉證的要求、秘密監察的申請等，亦隨之日益提高。</w:t>
      </w:r>
    </w:p>
    <w:p>
      <w:pPr>
        <w:ind w:firstLine="480"/>
        <w:rPr>
          <w:rFonts w:hint="eastAsia" w:ascii="宋体" w:hAnsi="宋体" w:eastAsia="宋体" w:cs="宋体"/>
        </w:rPr>
      </w:pPr>
      <w:r>
        <w:rPr>
          <w:rFonts w:hint="eastAsia" w:ascii="宋体" w:hAnsi="宋体" w:eastAsia="宋体" w:cs="宋体"/>
        </w:rPr>
        <w:t>香港法例第134章《危險藥物條例》第47</w:t>
      </w:r>
      <w:r>
        <w:rPr>
          <w:rFonts w:hint="eastAsia" w:ascii="宋体" w:hAnsi="宋体" w:eastAsia="宋体" w:cs="宋体"/>
          <w:color w:val="000000"/>
        </w:rPr>
        <w:t>條</w:t>
      </w:r>
      <w:r>
        <w:rPr>
          <w:rStyle w:val="31"/>
          <w:rFonts w:hint="eastAsia" w:ascii="宋体" w:hAnsi="宋体" w:eastAsia="宋体" w:cs="宋体"/>
          <w:color w:val="000000"/>
        </w:rPr>
        <w:endnoteReference w:id="2"/>
      </w:r>
      <w:r>
        <w:rPr>
          <w:rFonts w:hint="eastAsia" w:ascii="宋体" w:hAnsi="宋体" w:eastAsia="宋体" w:cs="宋体"/>
        </w:rPr>
        <w:t>詳列管有及知悉危險藥物的推定。這些年，此有關推定，曾多次受到挑戰。在終審法院一宗獲批法援的上訴案中(有關案件為香港特別行政區政府訴Hung Chan Wa及Atsuhi Asano，終院刑事上訴2006年第1號，案中兩名被告人被控以販運危險藥物罪名) ，終審法院2006年8月31日作出判決，釐清《危險藥物條例》第47(1)及(2)條所訂明被告人須承擔舉證責任的不明確涵義。在2005年6月以前，普遍接納的觀點是，根據上述法例條文，當某人被證明實質管有容載危險藥物的盛器(或盛器的鑰匙)，便會被推定為管有危險藥物及知悉其管有的物品確屬危險藥物，除非及直至他根據「相對可能性的衡量準則」推翻有關推定。上述要被告舉證的做法被認為過於嚴苛，牴觸在《基本法》下實施的《香港人權法案條例》。在2005年6月，上訴法庭裁定，由被控以販運危險藥物罪名的被告人承擔舉證責任是不當的。有關法例條文只是施加「提證責任」，如當被告人提供足夠證據，顯示他不知道所管有的物品載有其後得知為危險藥物或該物品為危險藥物，證明被告人確實知情的舉證責任，便由始至終須由控方負起。終審法院維持上訴法庭的判決。結果，凡於2005年6月23日上訴法庭作出判決之後進行的所有審訊和上訴案件，都須依據「有關法例條文只是施加提證責任」的準則處理。此具法律效力的案例，無疑增加了控方的提證責任及難度。</w:t>
      </w:r>
    </w:p>
    <w:p>
      <w:pPr>
        <w:ind w:firstLine="480"/>
        <w:rPr>
          <w:rFonts w:hint="eastAsia" w:ascii="宋体" w:hAnsi="宋体" w:eastAsia="宋体" w:cs="宋体"/>
        </w:rPr>
      </w:pPr>
      <w:r>
        <w:rPr>
          <w:rFonts w:hint="eastAsia" w:ascii="宋体" w:hAnsi="宋体" w:eastAsia="宋体" w:cs="宋体"/>
        </w:rPr>
        <w:t>香港法例第134章《危險藥物條例》第57</w:t>
      </w:r>
      <w:r>
        <w:rPr>
          <w:rFonts w:hint="eastAsia" w:ascii="宋体" w:hAnsi="宋体" w:eastAsia="宋体" w:cs="宋体"/>
          <w:color w:val="000000"/>
        </w:rPr>
        <w:t>條</w:t>
      </w:r>
      <w:r>
        <w:rPr>
          <w:rStyle w:val="31"/>
          <w:rFonts w:hint="eastAsia" w:ascii="宋体" w:hAnsi="宋体" w:eastAsia="宋体" w:cs="宋体"/>
          <w:color w:val="000000"/>
        </w:rPr>
        <w:endnoteReference w:id="3"/>
      </w:r>
      <w:r>
        <w:rPr>
          <w:rFonts w:hint="eastAsia" w:ascii="宋体" w:hAnsi="宋体" w:eastAsia="宋体" w:cs="宋体"/>
        </w:rPr>
        <w:t>詳列有關對舉報人的保護。在區域法院案件編號DCCC888/13一案中，辯方引用上訴庭案例 (其裁定保護線人條文違憲)，稱</w:t>
      </w:r>
      <w:r>
        <w:rPr>
          <w:rFonts w:hint="eastAsia" w:ascii="宋体" w:hAnsi="宋体" w:eastAsia="宋体" w:cs="宋体"/>
          <w:lang/>
        </w:rPr>
        <w:t>懷疑</w:t>
      </w:r>
      <w:r>
        <w:rPr>
          <w:rFonts w:hint="eastAsia" w:ascii="宋体" w:hAnsi="宋体" w:eastAsia="宋体" w:cs="宋体"/>
          <w:bCs/>
          <w:lang/>
        </w:rPr>
        <w:t>線人</w:t>
      </w:r>
      <w:r>
        <w:rPr>
          <w:rFonts w:hint="eastAsia" w:ascii="宋体" w:hAnsi="宋体" w:eastAsia="宋体" w:cs="宋体"/>
          <w:lang/>
        </w:rPr>
        <w:t>「插贓嫁禍」，</w:t>
      </w:r>
      <w:r>
        <w:rPr>
          <w:rFonts w:hint="eastAsia" w:ascii="宋体" w:hAnsi="宋体" w:eastAsia="宋体" w:cs="宋体"/>
        </w:rPr>
        <w:t>要求控方披露線人資料，並要求傳召證人。法官裁定控方須披露線人的資料。及後，</w:t>
      </w:r>
      <w:r>
        <w:rPr>
          <w:rFonts w:hint="eastAsia" w:ascii="宋体" w:hAnsi="宋体" w:eastAsia="宋体" w:cs="宋体"/>
          <w:lang/>
        </w:rPr>
        <w:t>控方基於公眾利益，對被告不提證供起訴，被告亦因而獲釋。縱使此案有其特別之處，暫時並未見對線人制度做成重大打擊，但從此案例，可以窺探到，一些長久以來行之有效的條款，亦隨時會在毫無先兆的情況下受到挑戰，而法院法例對控方</w:t>
      </w:r>
      <w:r>
        <w:rPr>
          <w:rFonts w:hint="eastAsia" w:ascii="宋体" w:hAnsi="宋体" w:eastAsia="宋体" w:cs="宋体"/>
        </w:rPr>
        <w:t>入罪舉證的</w:t>
      </w:r>
      <w:bookmarkStart w:id="15" w:name="_GoBack"/>
      <w:bookmarkEnd w:id="15"/>
      <w:r>
        <w:rPr>
          <w:rFonts w:hint="eastAsia" w:ascii="宋体" w:hAnsi="宋体" w:eastAsia="宋体" w:cs="宋体"/>
        </w:rPr>
        <w:t>要求亦</w:t>
      </w:r>
      <w:r>
        <w:rPr>
          <w:rFonts w:hint="eastAsia" w:ascii="宋体" w:hAnsi="宋体" w:eastAsia="宋体" w:cs="宋体"/>
          <w:lang/>
        </w:rPr>
        <w:t>正在不斷提高。</w:t>
      </w:r>
    </w:p>
    <w:p>
      <w:pPr>
        <w:ind w:firstLine="480"/>
        <w:rPr>
          <w:rFonts w:hint="eastAsia" w:ascii="宋体" w:hAnsi="宋体" w:eastAsia="宋体" w:cs="宋体"/>
        </w:rPr>
      </w:pPr>
      <w:r>
        <w:rPr>
          <w:rFonts w:hint="eastAsia" w:ascii="宋体" w:hAnsi="宋体" w:eastAsia="宋体" w:cs="宋体"/>
        </w:rPr>
        <w:t>(二) 青少年吸毒年輕化，隨後再被引誘參與販毒賺取金錢，以販養吸</w:t>
      </w:r>
    </w:p>
    <w:p>
      <w:pPr>
        <w:ind w:firstLine="480"/>
        <w:rPr>
          <w:rFonts w:hint="eastAsia" w:ascii="宋体" w:hAnsi="宋体" w:eastAsia="宋体" w:cs="宋体"/>
        </w:rPr>
      </w:pPr>
      <w:r>
        <w:rPr>
          <w:rFonts w:hint="eastAsia" w:ascii="宋体" w:hAnsi="宋体" w:eastAsia="宋体" w:cs="宋体"/>
        </w:rPr>
        <w:t>青少年他們多受朋輩影響，出於好奇之下首嚐毒品。毒販會利用青少年的無知，以小量金錢或利益，招攬為販毒集團成員，做俗稱「腳」的毒品派貨人、小拆家，利用朋輩關係散貨，以販養吸，情況令人擔憂。此外，由於香港法例規定，除殺人罪外，16歲以下犯罪的青少年，會被安排到裁判法院的少年法庭受審(</w:t>
      </w:r>
      <w:r>
        <w:rPr>
          <w:rStyle w:val="93"/>
          <w:rFonts w:hint="eastAsia" w:ascii="宋体" w:hAnsi="宋体" w:eastAsia="宋体" w:cs="宋体"/>
          <w:lang/>
        </w:rPr>
        <w:t>裁判法院的</w:t>
      </w:r>
      <w:r>
        <w:rPr>
          <w:rStyle w:val="34"/>
          <w:rFonts w:hint="eastAsia" w:ascii="宋体" w:hAnsi="宋体" w:eastAsia="宋体" w:cs="宋体"/>
          <w:lang/>
        </w:rPr>
        <w:t>最高刑罰</w:t>
      </w:r>
      <w:r>
        <w:rPr>
          <w:rStyle w:val="93"/>
          <w:rFonts w:hint="eastAsia" w:ascii="宋体" w:hAnsi="宋体" w:eastAsia="宋体" w:cs="宋体"/>
          <w:lang/>
        </w:rPr>
        <w:t>一般為監禁</w:t>
      </w:r>
      <w:r>
        <w:rPr>
          <w:rStyle w:val="93"/>
          <w:rFonts w:hint="eastAsia" w:ascii="宋体" w:hAnsi="宋体" w:eastAsia="宋体" w:cs="宋体"/>
        </w:rPr>
        <w:t>2</w:t>
      </w:r>
      <w:r>
        <w:rPr>
          <w:rStyle w:val="93"/>
          <w:rFonts w:hint="eastAsia" w:ascii="宋体" w:hAnsi="宋体" w:eastAsia="宋体" w:cs="宋体"/>
          <w:lang/>
        </w:rPr>
        <w:t>年和罰款</w:t>
      </w:r>
      <w:r>
        <w:rPr>
          <w:rStyle w:val="93"/>
          <w:rFonts w:hint="eastAsia" w:ascii="宋体" w:hAnsi="宋体" w:eastAsia="宋体" w:cs="宋体"/>
        </w:rPr>
        <w:t>10</w:t>
      </w:r>
      <w:r>
        <w:rPr>
          <w:rStyle w:val="93"/>
          <w:rFonts w:hint="eastAsia" w:ascii="宋体" w:hAnsi="宋体" w:eastAsia="宋体" w:cs="宋体"/>
          <w:lang/>
        </w:rPr>
        <w:t>萬元</w:t>
      </w:r>
      <w:r>
        <w:rPr>
          <w:rFonts w:hint="eastAsia" w:ascii="宋体" w:hAnsi="宋体" w:eastAsia="宋体" w:cs="宋体"/>
        </w:rPr>
        <w:t>) 。由於表面涉及的風險看似較低，青少年便因而走險，踏上岐途，造成吸毒販毒低齡化的現象。由於吸毒販毒，都夾雜著朋輩關係，伴隨而來的便是隱敝化的問題，以致難以被發現及打擊。</w:t>
      </w:r>
    </w:p>
    <w:p>
      <w:pPr>
        <w:ind w:firstLine="480"/>
        <w:rPr>
          <w:b/>
        </w:rPr>
      </w:pPr>
      <w:r>
        <w:rPr>
          <w:rFonts w:hint="eastAsia" w:ascii="宋体" w:hAnsi="宋体" w:eastAsia="宋体" w:cs="宋体"/>
        </w:rPr>
        <w:t>總括而言，禁毒執法面臨的挑戰可能是分為四種類型：應對全球化的跨國跨境執法機構合作的結構性的挑戰、跨國跨境合作中法律上的挑戰、應對新科技的技術和資源的挑戰、以及涉及隱私和自由方面的挑</w:t>
      </w:r>
      <w:r>
        <w:rPr>
          <w:rFonts w:hint="eastAsia" w:ascii="宋体" w:hAnsi="宋体" w:eastAsia="宋体" w:cs="宋体"/>
          <w:color w:val="000000"/>
        </w:rPr>
        <w:t>戰</w:t>
      </w:r>
      <w:r>
        <w:rPr>
          <w:rFonts w:hint="eastAsia" w:ascii="宋体" w:hAnsi="宋体" w:eastAsia="宋体" w:cs="宋体"/>
        </w:rPr>
        <w:t>。</w:t>
      </w:r>
    </w:p>
    <w:p>
      <w:pPr>
        <w:pStyle w:val="4"/>
        <w:ind w:left="0" w:leftChars="0" w:firstLine="478" w:firstLineChars="171"/>
      </w:pPr>
      <w:r>
        <w:rPr>
          <w:rFonts w:hint="eastAsia"/>
        </w:rPr>
        <w:t>伍、兩岸四地打擊毒品販罪的合作模式及建議</w:t>
      </w:r>
    </w:p>
    <w:p>
      <w:pPr>
        <w:ind w:firstLine="480"/>
        <w:rPr>
          <w:rFonts w:hint="eastAsia" w:ascii="宋体" w:hAnsi="宋体" w:eastAsia="宋体" w:cs="宋体"/>
          <w:kern w:val="0"/>
        </w:rPr>
      </w:pPr>
      <w:r>
        <w:rPr>
          <w:rFonts w:hint="eastAsia" w:ascii="宋体" w:hAnsi="宋体" w:eastAsia="宋体" w:cs="宋体"/>
        </w:rPr>
        <w:t>歷史地緣等因素，使兩岸四地在各方面，包括打擊毒品方面，都是唇齒相依的。</w:t>
      </w:r>
      <w:r>
        <w:rPr>
          <w:rFonts w:hint="eastAsia" w:ascii="宋体" w:hAnsi="宋体" w:eastAsia="宋体" w:cs="宋体"/>
          <w:kern w:val="0"/>
        </w:rPr>
        <w:t>為了防控跨境有組織犯罪，兩岸四地警方已經採取了案件協查、情報互通、聯合行動等多種合作和協助措</w:t>
      </w:r>
      <w:r>
        <w:rPr>
          <w:rFonts w:hint="eastAsia" w:ascii="宋体" w:hAnsi="宋体" w:eastAsia="宋体" w:cs="宋体"/>
          <w:color w:val="000000"/>
          <w:kern w:val="0"/>
        </w:rPr>
        <w:t>施</w:t>
      </w:r>
      <w:r>
        <w:rPr>
          <w:rFonts w:hint="eastAsia" w:ascii="宋体" w:hAnsi="宋体" w:eastAsia="宋体" w:cs="宋体"/>
          <w:kern w:val="0"/>
        </w:rPr>
        <w:t>。誠然，四地的刑事法制，因著歷史的原故，存在著有著很大的差異，以致調查、搜證、舉證都面對著不同的困難和挑戰，仍需四方共同努力解決。</w:t>
      </w:r>
    </w:p>
    <w:p>
      <w:pPr>
        <w:ind w:firstLine="480"/>
        <w:rPr>
          <w:rFonts w:hint="eastAsia" w:ascii="宋体" w:hAnsi="宋体" w:eastAsia="宋体" w:cs="宋体"/>
          <w:kern w:val="0"/>
        </w:rPr>
      </w:pPr>
      <w:r>
        <w:rPr>
          <w:rFonts w:hint="eastAsia" w:ascii="宋体" w:hAnsi="宋体" w:eastAsia="宋体" w:cs="宋体"/>
          <w:kern w:val="0"/>
        </w:rPr>
        <w:t>中國人民公安大學副教授法學博士靳高風先生，曾建議各地區，修訂各自刑法中的關於有組織犯罪集團及其實施的罪行的界定(包括毒品罪行)，儘可能達到趨同，以利於司法合作。</w:t>
      </w:r>
    </w:p>
    <w:p>
      <w:pPr>
        <w:ind w:firstLine="480"/>
        <w:rPr>
          <w:rFonts w:cs="DFYuanHK-W5"/>
          <w:kern w:val="0"/>
        </w:rPr>
      </w:pPr>
      <w:r>
        <w:rPr>
          <w:rFonts w:hint="eastAsia" w:ascii="宋体" w:hAnsi="宋体" w:eastAsia="宋体" w:cs="宋体"/>
          <w:kern w:val="0"/>
        </w:rPr>
        <w:t>現今打擊販毒活動的手段，均以情報主導為重心。因此，準確及時的情報，便顯得更為重要。國際間亦有不少的情報數據庫，如國際刑警的I-24/7數據庫，供警務合作使用。由於</w:t>
      </w:r>
      <w:r>
        <w:rPr>
          <w:rFonts w:hint="eastAsia" w:ascii="宋体" w:hAnsi="宋体" w:eastAsia="宋体" w:cs="宋体"/>
        </w:rPr>
        <w:t>兩岸四地的跨區域犯罪日增，</w:t>
      </w:r>
      <w:r>
        <w:rPr>
          <w:rFonts w:hint="eastAsia" w:ascii="宋体" w:hAnsi="宋体" w:eastAsia="宋体" w:cs="宋体"/>
          <w:kern w:val="0"/>
        </w:rPr>
        <w:t>建立反跨境有組織犯罪的情報中心，以加強</w:t>
      </w:r>
      <w:r>
        <w:rPr>
          <w:rFonts w:hint="eastAsia" w:ascii="宋体" w:hAnsi="宋体" w:eastAsia="宋体" w:cs="宋体"/>
        </w:rPr>
        <w:t>兩岸四地聯合調查的能力，</w:t>
      </w:r>
      <w:r>
        <w:rPr>
          <w:rFonts w:hint="eastAsia" w:ascii="宋体" w:hAnsi="宋体" w:eastAsia="宋体" w:cs="宋体"/>
          <w:kern w:val="0"/>
        </w:rPr>
        <w:t>便顯得相當重要。要達致此一願景，確須新的思維，克服各方法例挑戰，如香港有關私隱及數據轉移的規定，以發展新的合作框架，確立一個具實質作用的情報平台。由此出發，逐步構建並確立相關的協作機構和兩岸四地建警務合作和協助機制。</w:t>
      </w:r>
    </w:p>
    <w:p>
      <w:pPr>
        <w:pStyle w:val="4"/>
        <w:ind w:left="0" w:leftChars="0" w:firstLine="478" w:firstLineChars="171"/>
      </w:pPr>
      <w:r>
        <w:rPr>
          <w:rFonts w:hint="eastAsia"/>
        </w:rPr>
        <w:t>陆、總結</w:t>
      </w:r>
    </w:p>
    <w:p>
      <w:pPr>
        <w:ind w:firstLine="480"/>
      </w:pPr>
      <w:r>
        <w:rPr>
          <w:rFonts w:hint="eastAsia" w:ascii="宋体" w:hAnsi="宋体" w:eastAsia="宋体" w:cs="宋体"/>
        </w:rPr>
        <w:t>踏入全球化的世代，罪犯(包括毒犯)的犯罪模式亦隨之產生變化。毒犯乘著全球化趨勢之便，其運作模式變得更加跨越地域性，變得國際化、專門化和企業化。加上人權的倡議對控方的舉證責任及各類的調查監管要求日高，以致打擊毒犯，特別是遙遠操控的幕後主腦，尤其困難。執法部門必須與時並進，加強協作，以新思維、新模式，訂立共同對策，強化兩岸四地協作機制，共同創建無毒社會。</w:t>
      </w:r>
    </w:p>
    <w:p>
      <w:pPr>
        <w:pStyle w:val="4"/>
        <w:ind w:left="0" w:leftChars="0" w:firstLine="0" w:firstLineChars="0"/>
        <w:rPr>
          <w:rFonts w:hint="eastAsia" w:ascii="黑体" w:hAnsi="黑体" w:eastAsia="黑体" w:cs="黑体"/>
          <w:sz w:val="24"/>
          <w:szCs w:val="24"/>
        </w:rPr>
      </w:pPr>
      <w:bookmarkStart w:id="9" w:name="_Toc299699938"/>
      <w:bookmarkStart w:id="10" w:name="_Toc299700170"/>
      <w:bookmarkStart w:id="11" w:name="_Toc299700356"/>
      <w:bookmarkStart w:id="12" w:name="_Toc299700415"/>
      <w:bookmarkStart w:id="13" w:name="_Toc299839328"/>
      <w:bookmarkStart w:id="14" w:name="_Toc361742062"/>
      <w:r>
        <w:rPr>
          <w:rFonts w:hint="eastAsia" w:ascii="黑体" w:hAnsi="黑体" w:eastAsia="黑体" w:cs="黑体"/>
          <w:bCs/>
          <w:kern w:val="2"/>
          <w:sz w:val="24"/>
          <w:szCs w:val="24"/>
          <w:lang w:val="en-US" w:eastAsia="zh-CN" w:bidi="ar-SA"/>
        </w:rPr>
        <w:pict>
          <v:shape id="Straight Connector 2" o:spid="_x0000_s1026" type="#_x0000_t32" style="position:absolute;left:0;margin-left:8.9pt;margin-top:36.7pt;height:0.05pt;width:131.45pt;rotation:0f;z-index:251658240;"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w:pict>
      </w:r>
      <w:bookmarkEnd w:id="9"/>
      <w:bookmarkEnd w:id="10"/>
      <w:bookmarkEnd w:id="11"/>
      <w:bookmarkEnd w:id="12"/>
      <w:bookmarkEnd w:id="13"/>
      <w:bookmarkEnd w:id="14"/>
    </w:p>
    <w:p>
      <w:pPr>
        <w:pStyle w:val="4"/>
        <w:ind w:left="0" w:leftChars="0" w:firstLine="0" w:firstLineChars="0"/>
        <w:rPr>
          <w:rFonts w:hint="eastAsia"/>
        </w:rPr>
      </w:pPr>
      <w:r>
        <w:rPr>
          <w:rFonts w:hint="eastAsia" w:ascii="黑体" w:hAnsi="黑体" w:eastAsia="黑体" w:cs="黑体"/>
          <w:sz w:val="24"/>
          <w:szCs w:val="24"/>
          <w:u w:val="none" w:color="auto"/>
        </w:rPr>
        <w:t>参考文献：</w:t>
      </w:r>
      <w:r>
        <w:rPr>
          <w:rFonts w:hint="eastAsia" w:ascii="黑体" w:hAnsi="黑体" w:eastAsia="黑体" w:cs="黑体"/>
          <w:bCs/>
          <w:kern w:val="2"/>
          <w:sz w:val="24"/>
          <w:szCs w:val="24"/>
          <w:u w:val="none" w:color="auto"/>
          <w:lang w:val="en-US" w:eastAsia="zh-CN" w:bidi="ar-SA"/>
        </w:rPr>
        <w:pict>
          <v:shape id="Straight Connector 2" o:spid="_x0000_s1027" type="#_x0000_t32" style="position:absolute;left:0;flip:x y;margin-left:7.9pt;margin-top:9pt;height:0.9pt;width:1pt;rotation:0f;z-index:251659264;"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w:pict>
      </w:r>
    </w:p>
    <w:p>
      <w:pPr>
        <w:pStyle w:val="4"/>
        <w:numPr>
          <w:numId w:val="0"/>
        </w:numPr>
        <w:spacing w:before="0" w:after="0" w:line="240" w:lineRule="auto"/>
        <w:ind w:leftChars="0"/>
        <w:rPr>
          <w:rFonts w:hint="eastAsia" w:ascii="楷体" w:hAnsi="楷体" w:eastAsia="楷体" w:cs="楷体"/>
          <w:sz w:val="21"/>
          <w:szCs w:val="21"/>
        </w:rPr>
      </w:pPr>
      <w:r>
        <w:rPr>
          <w:rFonts w:hint="eastAsia" w:ascii="楷体" w:hAnsi="楷体" w:eastAsia="楷体" w:cs="楷体"/>
          <w:sz w:val="21"/>
          <w:szCs w:val="21"/>
        </w:rPr>
        <w:t>①</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藥物濫用資料中央檔案室報告書，保安局禁毒處藥物濫用資料中央檔案室（中央檔案室） </w:t>
      </w:r>
    </w:p>
    <w:p>
      <w:pPr>
        <w:pStyle w:val="4"/>
        <w:numPr>
          <w:numId w:val="0"/>
        </w:numPr>
        <w:spacing w:before="0" w:after="0" w:line="240" w:lineRule="auto"/>
        <w:ind w:leftChars="0"/>
        <w:rPr>
          <w:rFonts w:hint="eastAsia" w:ascii="方正楷体_GBK" w:eastAsia="方正楷体_GBK"/>
          <w:sz w:val="18"/>
          <w:szCs w:val="18"/>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（Central Registry of Drug Abuse）（CRDA）</w:t>
      </w:r>
    </w:p>
    <w:p>
      <w:pPr>
        <w:pStyle w:val="49"/>
        <w:numPr>
          <w:numId w:val="0"/>
        </w:numPr>
        <w:ind w:leftChars="0"/>
        <w:jc w:val="left"/>
        <w:rPr>
          <w:rFonts w:hint="eastAsia" w:ascii="楷体" w:hAnsi="楷体" w:eastAsia="楷体" w:cs="楷体"/>
          <w:sz w:val="21"/>
          <w:szCs w:val="21"/>
        </w:rPr>
      </w:pPr>
      <w:r>
        <w:rPr>
          <w:rFonts w:hint="eastAsia" w:ascii="楷体" w:hAnsi="楷体" w:eastAsia="楷体" w:cs="楷体"/>
          <w:sz w:val="21"/>
          <w:szCs w:val="21"/>
        </w:rPr>
        <w:t>②</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統計資料來源：香港警務處毒品調查科</w:t>
      </w:r>
      <w:r>
        <w:rPr>
          <w:rFonts w:hint="eastAsia" w:ascii="楷体" w:hAnsi="楷体" w:eastAsia="楷体" w:cs="楷体"/>
          <w:sz w:val="21"/>
          <w:szCs w:val="21"/>
          <w:lang w:val="en-US" w:eastAsia="zh-CN"/>
        </w:rPr>
        <w:t>.</w:t>
      </w:r>
    </w:p>
    <w:p>
      <w:pPr>
        <w:pStyle w:val="49"/>
        <w:numPr>
          <w:numId w:val="0"/>
        </w:numPr>
        <w:ind w:leftChars="0"/>
        <w:jc w:val="left"/>
        <w:rPr>
          <w:rFonts w:hint="eastAsia" w:ascii="楷体" w:hAnsi="楷体" w:eastAsia="楷体" w:cs="楷体"/>
          <w:sz w:val="21"/>
          <w:szCs w:val="21"/>
        </w:rPr>
      </w:pPr>
      <w:r>
        <w:rPr>
          <w:rFonts w:hint="eastAsia" w:ascii="楷体" w:hAnsi="楷体" w:eastAsia="楷体" w:cs="楷体"/>
          <w:sz w:val="21"/>
          <w:szCs w:val="21"/>
        </w:rPr>
        <w:t>③</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世界毒品報告2014，聯合國毒品和犯罪問題辦公室</w:t>
      </w:r>
      <w:r>
        <w:rPr>
          <w:rFonts w:hint="eastAsia" w:ascii="楷体" w:hAnsi="楷体" w:eastAsia="楷体" w:cs="楷体"/>
          <w:sz w:val="21"/>
          <w:szCs w:val="21"/>
          <w:lang w:val="en-US" w:eastAsia="zh-CN"/>
        </w:rPr>
        <w:t>.</w:t>
      </w:r>
    </w:p>
    <w:p>
      <w:pPr>
        <w:pStyle w:val="49"/>
        <w:numPr>
          <w:numId w:val="0"/>
        </w:numPr>
        <w:ind w:leftChars="0"/>
        <w:jc w:val="left"/>
        <w:rPr>
          <w:rFonts w:hint="eastAsia" w:ascii="楷体" w:hAnsi="楷体" w:eastAsia="楷体" w:cs="楷体"/>
          <w:sz w:val="21"/>
          <w:szCs w:val="21"/>
        </w:rPr>
      </w:pPr>
      <w:r>
        <w:rPr>
          <w:rFonts w:hint="eastAsia" w:ascii="楷体" w:hAnsi="楷体" w:eastAsia="楷体" w:cs="楷体"/>
          <w:sz w:val="21"/>
          <w:szCs w:val="21"/>
        </w:rPr>
        <w:t>④</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統計資料來源：</w:t>
      </w:r>
      <w:r>
        <w:rPr>
          <w:rFonts w:hint="eastAsia" w:ascii="楷体" w:hAnsi="楷体" w:eastAsia="楷体" w:cs="楷体"/>
          <w:snapToGrid w:val="0"/>
          <w:sz w:val="21"/>
          <w:szCs w:val="21"/>
        </w:rPr>
        <w:t>保安局禁毒處藥物濫用中央檔案室</w:t>
      </w:r>
      <w:r>
        <w:rPr>
          <w:rFonts w:hint="eastAsia" w:ascii="楷体" w:hAnsi="楷体" w:eastAsia="楷体" w:cs="楷体"/>
          <w:snapToGrid w:val="0"/>
          <w:sz w:val="21"/>
          <w:szCs w:val="21"/>
          <w:lang w:val="en-US" w:eastAsia="zh-CN"/>
        </w:rPr>
        <w:t>.</w:t>
      </w:r>
    </w:p>
    <w:p>
      <w:pPr>
        <w:pStyle w:val="49"/>
        <w:numPr>
          <w:numId w:val="0"/>
        </w:numPr>
        <w:ind w:leftChars="0"/>
        <w:jc w:val="left"/>
        <w:rPr>
          <w:rFonts w:hint="eastAsia" w:ascii="楷体" w:hAnsi="楷体" w:eastAsia="楷体" w:cs="楷体"/>
          <w:kern w:val="0"/>
          <w:sz w:val="21"/>
          <w:szCs w:val="21"/>
        </w:rPr>
      </w:pPr>
      <w:r>
        <w:rPr>
          <w:rFonts w:hint="eastAsia" w:ascii="楷体" w:hAnsi="楷体" w:eastAsia="楷体" w:cs="楷体"/>
          <w:kern w:val="0"/>
          <w:sz w:val="21"/>
          <w:szCs w:val="21"/>
        </w:rPr>
        <w:t>⑤</w:t>
      </w: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rPr>
        <w:t xml:space="preserve">Joe Laidler 2002 - Joe Laidler, K. (2002) Globalization, drugs and the stimulant </w:t>
      </w:r>
    </w:p>
    <w:p>
      <w:pPr>
        <w:pStyle w:val="49"/>
        <w:numPr>
          <w:numId w:val="0"/>
        </w:numPr>
        <w:ind w:leftChars="0"/>
        <w:jc w:val="left"/>
        <w:rPr>
          <w:rFonts w:hint="eastAsia" w:ascii="楷体" w:hAnsi="楷体" w:eastAsia="楷体" w:cs="楷体"/>
          <w:kern w:val="0"/>
          <w:sz w:val="21"/>
          <w:szCs w:val="21"/>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rPr>
        <w:t xml:space="preserve">society. Eastern </w:t>
      </w:r>
    </w:p>
    <w:p>
      <w:pPr>
        <w:pStyle w:val="49"/>
        <w:numPr>
          <w:numId w:val="0"/>
        </w:numPr>
        <w:ind w:leftChars="0"/>
        <w:jc w:val="left"/>
        <w:rPr>
          <w:rFonts w:hint="eastAsia" w:ascii="楷体" w:hAnsi="楷体" w:eastAsia="楷体" w:cs="楷体"/>
          <w:kern w:val="0"/>
          <w:sz w:val="21"/>
          <w:szCs w:val="21"/>
        </w:rPr>
      </w:pPr>
      <w:r>
        <w:rPr>
          <w:rFonts w:hint="eastAsia" w:ascii="楷体" w:hAnsi="楷体" w:eastAsia="楷体" w:cs="楷体"/>
          <w:kern w:val="0"/>
          <w:sz w:val="21"/>
          <w:szCs w:val="21"/>
        </w:rPr>
        <w:t>⑥</w:t>
      </w: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rPr>
        <w:t xml:space="preserve">Horizons. No. 12. (December). Bangkok: United Nations, Office on Drugs and Crime. </w:t>
      </w:r>
    </w:p>
    <w:p>
      <w:pPr>
        <w:pStyle w:val="49"/>
        <w:numPr>
          <w:numId w:val="0"/>
        </w:numPr>
        <w:ind w:leftChars="0"/>
        <w:jc w:val="left"/>
        <w:rPr>
          <w:rFonts w:hint="eastAsia" w:ascii="楷体" w:hAnsi="楷体" w:eastAsia="楷体" w:cs="楷体"/>
          <w:sz w:val="21"/>
          <w:szCs w:val="21"/>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rPr>
        <w:t>P. 19.</w:t>
      </w:r>
    </w:p>
    <w:p>
      <w:pPr>
        <w:pStyle w:val="49"/>
        <w:numPr>
          <w:numId w:val="0"/>
        </w:numPr>
        <w:ind w:leftChars="0"/>
        <w:jc w:val="left"/>
        <w:rPr>
          <w:rFonts w:hint="eastAsia" w:ascii="楷体" w:hAnsi="楷体" w:eastAsia="楷体" w:cs="楷体"/>
          <w:sz w:val="21"/>
          <w:szCs w:val="21"/>
          <w:lang w:val="en-US" w:eastAsia="zh-CN"/>
        </w:rPr>
      </w:pPr>
      <w:r>
        <w:rPr>
          <w:rFonts w:hint="eastAsia" w:ascii="楷体" w:hAnsi="楷体" w:eastAsia="楷体" w:cs="楷体"/>
          <w:sz w:val="21"/>
          <w:szCs w:val="21"/>
        </w:rPr>
        <w:t>⑦</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香港連續三年蟬聯全球化程度最高經濟體</w:t>
      </w:r>
      <w:r>
        <w:rPr>
          <w:rFonts w:hint="eastAsia" w:ascii="楷体" w:hAnsi="楷体" w:eastAsia="楷体" w:cs="楷体"/>
          <w:sz w:val="21"/>
          <w:szCs w:val="21"/>
          <w:lang w:val="en-US" w:eastAsia="zh-CN"/>
        </w:rPr>
        <w:t xml:space="preserve"> </w:t>
      </w:r>
    </w:p>
    <w:p>
      <w:pPr>
        <w:pStyle w:val="49"/>
        <w:numPr>
          <w:numId w:val="0"/>
        </w:numPr>
        <w:ind w:leftChars="0"/>
        <w:jc w:val="left"/>
        <w:rPr>
          <w:rFonts w:hint="eastAsia" w:ascii="楷体" w:hAnsi="楷体" w:eastAsia="楷体" w:cs="楷体"/>
          <w:color w:val="565656"/>
          <w:sz w:val="21"/>
          <w:szCs w:val="21"/>
        </w:rPr>
      </w:pP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HYPERLINK "http://www.ey.com/CN/zh/Newsroom/News-releases/2013_Hong-Kong-leads-Globalization-Index" </w:instrText>
      </w:r>
      <w:r>
        <w:rPr>
          <w:rFonts w:hint="eastAsia" w:ascii="楷体" w:hAnsi="楷体" w:eastAsia="楷体" w:cs="楷体"/>
          <w:sz w:val="21"/>
          <w:szCs w:val="21"/>
        </w:rPr>
        <w:fldChar w:fldCharType="separate"/>
      </w:r>
      <w:r>
        <w:rPr>
          <w:rStyle w:val="35"/>
          <w:rFonts w:hint="eastAsia" w:ascii="楷体" w:hAnsi="楷体" w:eastAsia="楷体" w:cs="楷体"/>
          <w:color w:val="auto"/>
          <w:sz w:val="21"/>
          <w:szCs w:val="21"/>
        </w:rPr>
        <w:t>http://www.ey.com/CN/zh/Newsroom/News-releases/2013_Hong-Kong-leads-Globalization-Index</w:t>
      </w:r>
      <w:r>
        <w:rPr>
          <w:rFonts w:hint="eastAsia" w:ascii="楷体" w:hAnsi="楷体" w:eastAsia="楷体" w:cs="楷体"/>
          <w:sz w:val="21"/>
          <w:szCs w:val="21"/>
        </w:rPr>
        <w:fldChar w:fldCharType="end"/>
      </w:r>
      <w:r>
        <w:rPr>
          <w:rFonts w:hint="eastAsia" w:ascii="楷体" w:hAnsi="楷体" w:eastAsia="楷体" w:cs="楷体"/>
          <w:bCs/>
          <w:kern w:val="0"/>
          <w:sz w:val="21"/>
          <w:szCs w:val="21"/>
        </w:rPr>
        <w:t xml:space="preserve">Globalization and new technologies: challenges to drug law enforcement in the twenty-first century </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HYPERLINK "http://www.incb.org/documents/Publications/AnnualReports/Thematic_chapters/English/AR_2001_E_Chapter_I.pdf" </w:instrText>
      </w:r>
      <w:r>
        <w:rPr>
          <w:rFonts w:hint="eastAsia" w:ascii="楷体" w:hAnsi="楷体" w:eastAsia="楷体" w:cs="楷体"/>
          <w:sz w:val="21"/>
          <w:szCs w:val="21"/>
        </w:rPr>
        <w:fldChar w:fldCharType="separate"/>
      </w:r>
      <w:r>
        <w:rPr>
          <w:rStyle w:val="35"/>
          <w:rFonts w:hint="eastAsia" w:ascii="楷体" w:hAnsi="楷体" w:eastAsia="楷体" w:cs="楷体"/>
          <w:bCs/>
          <w:color w:val="565656"/>
          <w:kern w:val="0"/>
          <w:sz w:val="21"/>
          <w:szCs w:val="21"/>
        </w:rPr>
        <w:t>http://www.incb.org/documents/Publications/AnnualReports/Thematic_chapters/English/AR_2001_E_Chapter_I.pdf</w:t>
      </w:r>
      <w:r>
        <w:rPr>
          <w:rFonts w:hint="eastAsia" w:ascii="楷体" w:hAnsi="楷体" w:eastAsia="楷体" w:cs="楷体"/>
          <w:sz w:val="21"/>
          <w:szCs w:val="21"/>
        </w:rPr>
        <w:fldChar w:fldCharType="end"/>
      </w:r>
    </w:p>
    <w:p>
      <w:pPr>
        <w:pStyle w:val="49"/>
        <w:numPr>
          <w:numId w:val="0"/>
        </w:numPr>
        <w:ind w:leftChars="0"/>
        <w:jc w:val="left"/>
        <w:rPr>
          <w:rFonts w:hint="eastAsia" w:ascii="楷体" w:hAnsi="楷体" w:eastAsia="楷体" w:cs="楷体"/>
          <w:kern w:val="0"/>
          <w:sz w:val="21"/>
          <w:szCs w:val="21"/>
        </w:rPr>
      </w:pPr>
      <w:r>
        <w:rPr>
          <w:rFonts w:hint="eastAsia" w:ascii="楷体" w:hAnsi="楷体" w:eastAsia="楷体" w:cs="楷体"/>
          <w:kern w:val="0"/>
          <w:sz w:val="21"/>
          <w:szCs w:val="21"/>
        </w:rPr>
        <w:t>⑧</w:t>
      </w: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rPr>
        <w:t xml:space="preserve">法律援助署2006年年報 </w:t>
      </w:r>
    </w:p>
    <w:p>
      <w:pPr>
        <w:pStyle w:val="49"/>
        <w:numPr>
          <w:numId w:val="0"/>
        </w:numPr>
        <w:ind w:leftChars="0"/>
        <w:jc w:val="left"/>
        <w:rPr>
          <w:rFonts w:hint="eastAsia" w:ascii="楷体" w:hAnsi="楷体" w:eastAsia="楷体" w:cs="楷体"/>
          <w:sz w:val="21"/>
          <w:szCs w:val="21"/>
        </w:rPr>
      </w:pPr>
      <w:r>
        <w:rPr>
          <w:rFonts w:hint="eastAsia" w:ascii="楷体" w:hAnsi="楷体" w:eastAsia="楷体" w:cs="楷体"/>
          <w:kern w:val="0"/>
          <w:sz w:val="21"/>
          <w:szCs w:val="21"/>
          <w:lang w:val="en-US" w:eastAsia="zh-CN"/>
        </w:rPr>
        <w:t xml:space="preserve">    </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HYPERLINK "http://www.lad.gov.hk/documents/annual_rpt_2006/chi/chapter3_chi.htm" </w:instrText>
      </w:r>
      <w:r>
        <w:rPr>
          <w:rFonts w:hint="eastAsia" w:ascii="楷体" w:hAnsi="楷体" w:eastAsia="楷体" w:cs="楷体"/>
          <w:sz w:val="21"/>
          <w:szCs w:val="21"/>
        </w:rPr>
        <w:fldChar w:fldCharType="separate"/>
      </w:r>
      <w:r>
        <w:rPr>
          <w:rStyle w:val="35"/>
          <w:rFonts w:hint="eastAsia" w:ascii="楷体" w:hAnsi="楷体" w:eastAsia="楷体" w:cs="楷体"/>
          <w:color w:val="auto"/>
          <w:kern w:val="0"/>
          <w:sz w:val="21"/>
          <w:szCs w:val="21"/>
        </w:rPr>
        <w:t>http://www.lad.gov.hk/documents/annual_rpt_2006/chi/chapter3_chi.htm</w:t>
      </w:r>
      <w:r>
        <w:rPr>
          <w:rFonts w:hint="eastAsia" w:ascii="楷体" w:hAnsi="楷体" w:eastAsia="楷体" w:cs="楷体"/>
          <w:sz w:val="21"/>
          <w:szCs w:val="21"/>
        </w:rPr>
        <w:fldChar w:fldCharType="end"/>
      </w:r>
    </w:p>
    <w:p>
      <w:pPr>
        <w:pStyle w:val="49"/>
        <w:ind w:left="420" w:firstLine="0" w:firstLineChars="0"/>
        <w:rPr>
          <w:rFonts w:hint="eastAsia" w:ascii="楷体" w:hAnsi="楷体" w:eastAsia="楷体" w:cs="楷体"/>
          <w:sz w:val="21"/>
          <w:szCs w:val="21"/>
        </w:rPr>
      </w:pP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HYPERLINK "http://orientaldaily.on.cc/cnt/news/20140213/00176_002.html" </w:instrText>
      </w:r>
      <w:r>
        <w:rPr>
          <w:rFonts w:hint="eastAsia" w:ascii="楷体" w:hAnsi="楷体" w:eastAsia="楷体" w:cs="楷体"/>
          <w:sz w:val="21"/>
          <w:szCs w:val="21"/>
        </w:rPr>
        <w:fldChar w:fldCharType="separate"/>
      </w:r>
      <w:r>
        <w:rPr>
          <w:rStyle w:val="35"/>
          <w:rFonts w:hint="eastAsia" w:ascii="楷体" w:hAnsi="楷体" w:eastAsia="楷体" w:cs="楷体"/>
          <w:color w:val="auto"/>
          <w:kern w:val="0"/>
          <w:sz w:val="21"/>
          <w:szCs w:val="21"/>
        </w:rPr>
        <w:t>http://orientaldaily.on.cc/cnt/news/20140213/00176_002.html</w:t>
      </w:r>
      <w:r>
        <w:rPr>
          <w:rFonts w:hint="eastAsia" w:ascii="楷体" w:hAnsi="楷体" w:eastAsia="楷体" w:cs="楷体"/>
          <w:sz w:val="21"/>
          <w:szCs w:val="21"/>
        </w:rPr>
        <w:fldChar w:fldCharType="end"/>
      </w:r>
    </w:p>
    <w:p>
      <w:pPr>
        <w:pStyle w:val="49"/>
        <w:numPr>
          <w:numId w:val="0"/>
        </w:numPr>
        <w:ind w:leftChars="0"/>
        <w:jc w:val="left"/>
        <w:rPr>
          <w:rFonts w:hint="eastAsia" w:ascii="楷体" w:hAnsi="楷体" w:eastAsia="楷体" w:cs="楷体"/>
          <w:kern w:val="0"/>
          <w:sz w:val="21"/>
          <w:szCs w:val="21"/>
        </w:rPr>
      </w:pPr>
      <w:r>
        <w:rPr>
          <w:rFonts w:hint="eastAsia" w:ascii="楷体" w:hAnsi="楷体" w:eastAsia="楷体" w:cs="楷体"/>
          <w:kern w:val="0"/>
          <w:sz w:val="21"/>
          <w:szCs w:val="21"/>
        </w:rPr>
        <w:t>⑨</w:t>
      </w: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rPr>
        <w:t>中國人民公安大學副教授法學博士靳 - 高風兩岸四地反跨境有組織犯罪警務對策探析</w:t>
      </w:r>
    </w:p>
    <w:p>
      <w:pPr>
        <w:pStyle w:val="49"/>
        <w:numPr>
          <w:numId w:val="0"/>
        </w:numPr>
        <w:ind w:leftChars="0"/>
        <w:jc w:val="left"/>
        <w:rPr>
          <w:rFonts w:hint="eastAsia" w:ascii="楷体" w:hAnsi="楷体" w:eastAsia="楷体" w:cs="楷体"/>
          <w:sz w:val="21"/>
          <w:szCs w:val="21"/>
        </w:rPr>
      </w:pPr>
      <w:r>
        <w:rPr>
          <w:rFonts w:hint="eastAsia" w:ascii="楷体" w:hAnsi="楷体" w:eastAsia="楷体" w:cs="楷体"/>
          <w:kern w:val="0"/>
          <w:sz w:val="21"/>
          <w:szCs w:val="21"/>
          <w:lang w:val="en-US" w:eastAsia="zh-CN"/>
        </w:rPr>
        <w:t xml:space="preserve">    </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HYPERLINK "http://www.pj.gov.mo/Common/rev46_02-08.pdf" </w:instrText>
      </w:r>
      <w:r>
        <w:rPr>
          <w:rFonts w:hint="eastAsia" w:ascii="楷体" w:hAnsi="楷体" w:eastAsia="楷体" w:cs="楷体"/>
          <w:sz w:val="21"/>
          <w:szCs w:val="21"/>
        </w:rPr>
        <w:fldChar w:fldCharType="separate"/>
      </w:r>
      <w:r>
        <w:rPr>
          <w:rStyle w:val="35"/>
          <w:rFonts w:hint="eastAsia" w:ascii="楷体" w:hAnsi="楷体" w:eastAsia="楷体" w:cs="楷体"/>
          <w:color w:val="auto"/>
          <w:kern w:val="0"/>
          <w:sz w:val="21"/>
          <w:szCs w:val="21"/>
        </w:rPr>
        <w:t>http://www.pj.gov.mo/Common/rev46_02-08.pdf</w:t>
      </w:r>
      <w:r>
        <w:rPr>
          <w:rFonts w:hint="eastAsia" w:ascii="楷体" w:hAnsi="楷体" w:eastAsia="楷体" w:cs="楷体"/>
          <w:sz w:val="21"/>
          <w:szCs w:val="21"/>
        </w:rPr>
        <w:fldChar w:fldCharType="end"/>
      </w:r>
    </w:p>
    <w:sectPr>
      <w:headerReference r:id="rId7" w:type="first"/>
      <w:footerReference r:id="rId10" w:type="first"/>
      <w:headerReference r:id="rId5" w:type="default"/>
      <w:footerReference r:id="rId8" w:type="default"/>
      <w:headerReference r:id="rId6" w:type="even"/>
      <w:footerReference r:id="rId9" w:type="even"/>
      <w:footnotePr>
        <w:numFmt w:val="decimalEnclosedCircleChinese"/>
      </w:footnotePr>
      <w:endnotePr>
        <w:numFmt w:val="decimalEnclosedCircleChinese"/>
      </w:endnotePr>
      <w:pgSz w:w="11906" w:h="16838"/>
      <w:pgMar w:top="2041" w:right="1678" w:bottom="1701" w:left="1588" w:header="1532"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endnote w:id="0">
    <w:p>
      <w:pPr>
        <w:pStyle w:val="4"/>
        <w:ind w:left="0" w:leftChars="0" w:firstLine="0" w:firstLineChars="0"/>
        <w:rPr>
          <w:rStyle w:val="31"/>
          <w:rFonts w:hint="eastAsia" w:ascii="方正楷体_GBK" w:eastAsia="方正楷体_GBK"/>
          <w:sz w:val="18"/>
          <w:szCs w:val="18"/>
        </w:rPr>
      </w:pPr>
      <w:r>
        <w:rPr>
          <w:rFonts w:hint="eastAsia"/>
          <w:kern w:val="0"/>
          <w:sz w:val="24"/>
          <w:szCs w:val="24"/>
        </w:rPr>
        <w:t>注释：</w:t>
      </w:r>
    </w:p>
    <w:p>
      <w:pPr>
        <w:pStyle w:val="15"/>
        <w:spacing w:line="240" w:lineRule="auto"/>
        <w:ind w:left="0" w:leftChars="0" w:firstLine="0" w:firstLineChars="0"/>
        <w:rPr>
          <w:rStyle w:val="93"/>
          <w:rFonts w:hint="eastAsia" w:ascii="楷体" w:hAnsi="楷体" w:eastAsia="楷体" w:cs="楷体"/>
          <w:sz w:val="21"/>
          <w:szCs w:val="21"/>
          <w:lang/>
        </w:rPr>
      </w:pPr>
      <w:r>
        <w:rPr>
          <w:rStyle w:val="31"/>
          <w:rFonts w:hint="eastAsia" w:ascii="楷体" w:hAnsi="楷体" w:eastAsia="楷体" w:cs="楷体"/>
          <w:sz w:val="21"/>
          <w:szCs w:val="21"/>
        </w:rPr>
        <w:endnoteRef/>
      </w:r>
      <w:r>
        <w:rPr>
          <w:rFonts w:hint="eastAsia" w:ascii="方正楷体_GBK" w:eastAsia="方正楷体_GBK"/>
          <w:sz w:val="18"/>
          <w:szCs w:val="18"/>
          <w:lang w:val="en-US" w:eastAsia="zh-CN"/>
        </w:rPr>
        <w:t xml:space="preserve">  </w:t>
      </w:r>
      <w:r>
        <w:rPr>
          <w:rFonts w:hint="eastAsia" w:ascii="楷体" w:hAnsi="楷体" w:eastAsia="楷体" w:cs="楷体"/>
          <w:sz w:val="21"/>
          <w:szCs w:val="21"/>
        </w:rPr>
        <w:t>備註:</w:t>
      </w:r>
      <w:r>
        <w:rPr>
          <w:rStyle w:val="93"/>
          <w:rFonts w:hint="eastAsia" w:ascii="楷体" w:hAnsi="楷体" w:eastAsia="楷体" w:cs="楷体"/>
          <w:sz w:val="21"/>
          <w:szCs w:val="21"/>
          <w:lang/>
        </w:rPr>
        <w:t>為了衡量各主要經濟體的全球化程度，安永會計事務所（</w:t>
      </w:r>
      <w:r>
        <w:rPr>
          <w:rStyle w:val="93"/>
          <w:rFonts w:hint="eastAsia" w:ascii="楷体" w:hAnsi="楷体" w:eastAsia="楷体" w:cs="楷体"/>
          <w:sz w:val="21"/>
          <w:szCs w:val="21"/>
        </w:rPr>
        <w:t xml:space="preserve">Ernst. </w:t>
      </w:r>
      <w:r>
        <w:rPr>
          <w:rStyle w:val="93"/>
          <w:rFonts w:hint="eastAsia" w:ascii="楷体" w:hAnsi="楷体" w:eastAsia="楷体" w:cs="楷体"/>
          <w:sz w:val="21"/>
          <w:szCs w:val="21"/>
          <w:lang/>
        </w:rPr>
        <w:t>&amp; Young）與經濟學</w:t>
      </w:r>
    </w:p>
    <w:p>
      <w:pPr>
        <w:pStyle w:val="15"/>
        <w:spacing w:line="240" w:lineRule="auto"/>
        <w:ind w:left="0" w:leftChars="0" w:firstLine="420" w:firstLineChars="200"/>
        <w:rPr>
          <w:rStyle w:val="34"/>
          <w:rFonts w:hint="eastAsia" w:ascii="楷体" w:hAnsi="楷体" w:eastAsia="楷体" w:cs="楷体"/>
          <w:sz w:val="21"/>
          <w:szCs w:val="21"/>
          <w:lang/>
        </w:rPr>
      </w:pPr>
      <w:r>
        <w:rPr>
          <w:rStyle w:val="93"/>
          <w:rFonts w:hint="eastAsia" w:ascii="楷体" w:hAnsi="楷体" w:eastAsia="楷体" w:cs="楷体"/>
          <w:sz w:val="21"/>
          <w:szCs w:val="21"/>
          <w:lang/>
        </w:rPr>
        <w:t>人智庫（Economist Intelligence Unit）從</w:t>
      </w:r>
      <w:r>
        <w:rPr>
          <w:rFonts w:hint="eastAsia" w:ascii="楷体" w:hAnsi="楷体" w:eastAsia="楷体" w:cs="楷体"/>
          <w:sz w:val="21"/>
          <w:szCs w:val="21"/>
        </w:rPr>
        <w:t>2009年開始攜手</w:t>
      </w:r>
      <w:r>
        <w:rPr>
          <w:rStyle w:val="93"/>
          <w:rFonts w:hint="eastAsia" w:ascii="楷体" w:hAnsi="楷体" w:eastAsia="楷体" w:cs="楷体"/>
          <w:sz w:val="21"/>
          <w:szCs w:val="21"/>
          <w:lang/>
        </w:rPr>
        <w:t>合作，編製了一套「</w:t>
      </w:r>
      <w:r>
        <w:rPr>
          <w:rStyle w:val="34"/>
          <w:rFonts w:hint="eastAsia" w:ascii="楷体" w:hAnsi="楷体" w:eastAsia="楷体" w:cs="楷体"/>
          <w:sz w:val="21"/>
          <w:szCs w:val="21"/>
          <w:lang/>
        </w:rPr>
        <w:t>安永全</w:t>
      </w:r>
    </w:p>
    <w:p>
      <w:pPr>
        <w:pStyle w:val="15"/>
        <w:spacing w:line="240" w:lineRule="auto"/>
        <w:ind w:left="0" w:leftChars="0" w:firstLine="420" w:firstLineChars="200"/>
        <w:rPr>
          <w:rFonts w:hint="eastAsia" w:ascii="楷体" w:hAnsi="楷体" w:eastAsia="楷体" w:cs="楷体"/>
          <w:sz w:val="21"/>
          <w:szCs w:val="21"/>
        </w:rPr>
      </w:pPr>
      <w:r>
        <w:rPr>
          <w:rStyle w:val="34"/>
          <w:rFonts w:hint="eastAsia" w:ascii="楷体" w:hAnsi="楷体" w:eastAsia="楷体" w:cs="楷体"/>
          <w:sz w:val="21"/>
          <w:szCs w:val="21"/>
          <w:lang/>
        </w:rPr>
        <w:t>球化指數</w:t>
      </w:r>
      <w:r>
        <w:rPr>
          <w:rStyle w:val="93"/>
          <w:rFonts w:hint="eastAsia" w:ascii="楷体" w:hAnsi="楷体" w:eastAsia="楷体" w:cs="楷体"/>
          <w:sz w:val="21"/>
          <w:szCs w:val="21"/>
          <w:lang/>
        </w:rPr>
        <w:t>」</w:t>
      </w:r>
      <w:r>
        <w:rPr>
          <w:rStyle w:val="93"/>
          <w:rFonts w:hint="eastAsia" w:ascii="楷体" w:hAnsi="楷体" w:eastAsia="楷体" w:cs="楷体"/>
          <w:sz w:val="21"/>
          <w:szCs w:val="21"/>
        </w:rPr>
        <w:t xml:space="preserve"> (Ernst &amp; Young Globalization Index)</w:t>
      </w:r>
      <w:r>
        <w:rPr>
          <w:rStyle w:val="30"/>
          <w:rFonts w:hint="eastAsia" w:ascii="楷体" w:hAnsi="楷体" w:eastAsia="楷体" w:cs="楷体"/>
          <w:sz w:val="21"/>
          <w:szCs w:val="21"/>
        </w:rPr>
        <w:t xml:space="preserve"> 。</w:t>
      </w:r>
      <w:r>
        <w:rPr>
          <w:rFonts w:hint="eastAsia" w:ascii="楷体" w:hAnsi="楷体" w:eastAsia="楷体" w:cs="楷体"/>
          <w:sz w:val="21"/>
          <w:szCs w:val="21"/>
        </w:rPr>
        <w:t>該指數根據五大類（貿易開放程度、</w:t>
      </w:r>
    </w:p>
    <w:p>
      <w:pPr>
        <w:pStyle w:val="15"/>
        <w:spacing w:line="240" w:lineRule="auto"/>
        <w:ind w:left="0" w:leftChars="0" w:firstLine="420" w:firstLineChars="200"/>
        <w:rPr>
          <w:rFonts w:hint="eastAsia" w:ascii="楷体" w:hAnsi="楷体" w:eastAsia="楷体" w:cs="楷体"/>
          <w:sz w:val="21"/>
          <w:szCs w:val="21"/>
        </w:rPr>
      </w:pPr>
      <w:r>
        <w:rPr>
          <w:rFonts w:hint="eastAsia" w:ascii="楷体" w:hAnsi="楷体" w:eastAsia="楷体" w:cs="楷体"/>
          <w:sz w:val="21"/>
          <w:szCs w:val="21"/>
        </w:rPr>
        <w:t>資本流動、科技及意念交流、勞動力流動及文化整合性）共20多項不同指標追蹤全球60</w:t>
      </w:r>
    </w:p>
    <w:p>
      <w:pPr>
        <w:pStyle w:val="15"/>
        <w:spacing w:line="240" w:lineRule="auto"/>
        <w:ind w:left="0" w:leftChars="0" w:firstLine="420" w:firstLineChars="200"/>
        <w:rPr>
          <w:rFonts w:hint="eastAsia" w:ascii="楷体" w:hAnsi="楷体" w:eastAsia="楷体" w:cs="楷体"/>
          <w:sz w:val="21"/>
          <w:szCs w:val="21"/>
        </w:rPr>
      </w:pPr>
      <w:r>
        <w:rPr>
          <w:rFonts w:hint="eastAsia" w:ascii="楷体" w:hAnsi="楷体" w:eastAsia="楷体" w:cs="楷体"/>
          <w:sz w:val="21"/>
          <w:szCs w:val="21"/>
        </w:rPr>
        <w:t>個最大經濟體的表現，反映了一個經濟體被觀察到或在該經濟體可體驗到的全球整合程度。</w:t>
      </w:r>
    </w:p>
    <w:p>
      <w:pPr>
        <w:pStyle w:val="15"/>
        <w:spacing w:line="240" w:lineRule="auto"/>
        <w:ind w:left="0" w:leftChars="0" w:firstLine="420" w:firstLineChars="200"/>
        <w:rPr>
          <w:rFonts w:hint="eastAsia" w:ascii="楷体" w:hAnsi="楷体" w:eastAsia="楷体" w:cs="楷体"/>
          <w:sz w:val="21"/>
          <w:szCs w:val="21"/>
        </w:rPr>
      </w:pPr>
      <w:r>
        <w:rPr>
          <w:rFonts w:hint="eastAsia" w:ascii="楷体" w:hAnsi="楷体" w:eastAsia="楷体" w:cs="楷体"/>
          <w:sz w:val="21"/>
          <w:szCs w:val="21"/>
        </w:rPr>
        <w:t>根據安永年度全球化報告《看穿表象：全球化和新增長機遇》，香港於2013年連續三年在</w:t>
      </w:r>
    </w:p>
    <w:p>
      <w:pPr>
        <w:pStyle w:val="15"/>
        <w:spacing w:line="240" w:lineRule="auto"/>
        <w:ind w:left="0" w:leftChars="0" w:firstLine="420" w:firstLineChars="200"/>
        <w:rPr>
          <w:rFonts w:hint="eastAsia" w:ascii="方正楷体_GBK" w:eastAsia="方正楷体_GBK"/>
          <w:sz w:val="18"/>
          <w:szCs w:val="18"/>
        </w:rPr>
      </w:pPr>
      <w:r>
        <w:rPr>
          <w:rFonts w:hint="eastAsia" w:ascii="楷体" w:hAnsi="楷体" w:eastAsia="楷体" w:cs="楷体"/>
          <w:sz w:val="21"/>
          <w:szCs w:val="21"/>
        </w:rPr>
        <w:t>全球60個最大經濟體中的全球化指數排名最高。</w:t>
      </w:r>
    </w:p>
  </w:endnote>
  <w:endnote w:id="1">
    <w:p>
      <w:pPr>
        <w:spacing w:line="240" w:lineRule="auto"/>
        <w:ind w:left="0" w:leftChars="0" w:firstLine="0" w:firstLineChars="0"/>
        <w:rPr>
          <w:rStyle w:val="35"/>
          <w:rFonts w:hint="eastAsia" w:ascii="楷体" w:hAnsi="楷体" w:eastAsia="楷体" w:cs="楷体"/>
          <w:color w:val="auto"/>
          <w:sz w:val="21"/>
          <w:szCs w:val="21"/>
        </w:rPr>
      </w:pPr>
      <w:r>
        <w:rPr>
          <w:rStyle w:val="31"/>
          <w:rFonts w:hint="eastAsia" w:ascii="楷体" w:hAnsi="楷体" w:eastAsia="楷体" w:cs="楷体"/>
          <w:sz w:val="21"/>
          <w:szCs w:val="21"/>
        </w:rPr>
        <w:endnoteRef/>
      </w:r>
      <w:r>
        <w:rPr>
          <w:rFonts w:hint="eastAsia" w:ascii="方正楷体_GBK" w:eastAsia="方正楷体_GBK"/>
          <w:sz w:val="18"/>
          <w:szCs w:val="18"/>
          <w:lang w:val="en-US" w:eastAsia="zh-CN"/>
        </w:rPr>
        <w:t xml:space="preserve">  </w:t>
      </w:r>
      <w:r>
        <w:rPr>
          <w:rFonts w:hint="eastAsia" w:ascii="楷体" w:hAnsi="楷体" w:eastAsia="楷体" w:cs="楷体"/>
          <w:sz w:val="21"/>
          <w:szCs w:val="21"/>
        </w:rPr>
        <w:t>備註: 三條禁毒國際公約(</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HYPERLINK "http://www.nd.gov.hk/tc/external.htm" </w:instrText>
      </w:r>
      <w:r>
        <w:rPr>
          <w:rFonts w:hint="eastAsia" w:ascii="楷体" w:hAnsi="楷体" w:eastAsia="楷体" w:cs="楷体"/>
          <w:sz w:val="21"/>
          <w:szCs w:val="21"/>
        </w:rPr>
        <w:fldChar w:fldCharType="separate"/>
      </w:r>
      <w:r>
        <w:rPr>
          <w:rStyle w:val="35"/>
          <w:rFonts w:hint="eastAsia" w:ascii="楷体" w:hAnsi="楷体" w:eastAsia="楷体" w:cs="楷体"/>
          <w:color w:val="auto"/>
          <w:sz w:val="21"/>
          <w:szCs w:val="21"/>
        </w:rPr>
        <w:t>http://www.nd.gov.hk/tc/external.htm</w:t>
      </w:r>
      <w:r>
        <w:rPr>
          <w:rFonts w:hint="eastAsia" w:ascii="楷体" w:hAnsi="楷体" w:eastAsia="楷体" w:cs="楷体"/>
          <w:sz w:val="21"/>
          <w:szCs w:val="21"/>
        </w:rPr>
        <w:fldChar w:fldCharType="end"/>
      </w:r>
      <w:r>
        <w:rPr>
          <w:rFonts w:hint="eastAsia" w:ascii="楷体" w:hAnsi="楷体" w:eastAsia="楷体" w:cs="楷体"/>
          <w:sz w:val="21"/>
          <w:szCs w:val="21"/>
        </w:rPr>
        <w:t>):</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HYPERLINK "http://www.incb.org/documents/Narcotic-Drugs/1961-Convention/convention_1961_en.pdf" \t "_blank" </w:instrText>
      </w:r>
      <w:r>
        <w:rPr>
          <w:rFonts w:hint="eastAsia" w:ascii="楷体" w:hAnsi="楷体" w:eastAsia="楷体" w:cs="楷体"/>
          <w:sz w:val="21"/>
          <w:szCs w:val="21"/>
        </w:rPr>
        <w:fldChar w:fldCharType="separate"/>
      </w:r>
      <w:r>
        <w:rPr>
          <w:rStyle w:val="35"/>
          <w:rFonts w:hint="eastAsia" w:ascii="楷体" w:hAnsi="楷体" w:eastAsia="楷体" w:cs="楷体"/>
          <w:color w:val="auto"/>
          <w:sz w:val="21"/>
          <w:szCs w:val="21"/>
        </w:rPr>
        <w:t>《1972年議定書》修</w:t>
      </w:r>
    </w:p>
    <w:p>
      <w:pPr>
        <w:spacing w:line="240" w:lineRule="auto"/>
        <w:ind w:left="0" w:leftChars="0" w:firstLine="0" w:firstLineChars="0"/>
        <w:rPr>
          <w:rStyle w:val="35"/>
          <w:rFonts w:hint="eastAsia" w:ascii="楷体" w:hAnsi="楷体" w:eastAsia="楷体" w:cs="楷体"/>
          <w:color w:val="auto"/>
          <w:sz w:val="21"/>
          <w:szCs w:val="21"/>
          <w:lang w:eastAsia="zh-TW"/>
        </w:rPr>
      </w:pPr>
      <w:r>
        <w:rPr>
          <w:rStyle w:val="35"/>
          <w:rFonts w:hint="eastAsia" w:ascii="楷体" w:hAnsi="楷体" w:eastAsia="楷体" w:cs="楷体"/>
          <w:color w:val="auto"/>
          <w:sz w:val="21"/>
          <w:szCs w:val="21"/>
          <w:lang w:val="en-US" w:eastAsia="zh-CN"/>
        </w:rPr>
        <w:t xml:space="preserve">    </w:t>
      </w:r>
      <w:r>
        <w:rPr>
          <w:rStyle w:val="35"/>
          <w:rFonts w:hint="eastAsia" w:ascii="楷体" w:hAnsi="楷体" w:eastAsia="楷体" w:cs="楷体"/>
          <w:color w:val="auto"/>
          <w:sz w:val="21"/>
          <w:szCs w:val="21"/>
        </w:rPr>
        <w:t>訂的《1961年麻醉品單一公約》</w:t>
      </w:r>
      <w:r>
        <w:rPr>
          <w:rFonts w:hint="eastAsia" w:ascii="楷体" w:hAnsi="楷体" w:eastAsia="楷体" w:cs="楷体"/>
          <w:sz w:val="21"/>
          <w:szCs w:val="21"/>
        </w:rPr>
        <w:fldChar w:fldCharType="end"/>
      </w:r>
      <w:r>
        <w:rPr>
          <w:rFonts w:hint="eastAsia" w:ascii="楷体" w:hAnsi="楷体" w:eastAsia="楷体" w:cs="楷体"/>
          <w:sz w:val="21"/>
          <w:szCs w:val="21"/>
        </w:rPr>
        <w:t>、</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HYPERLINK "http://www.incb.org/documents/Psychotropics/conventions/convention_1971_en.pdf" \t "_blank" </w:instrText>
      </w:r>
      <w:r>
        <w:rPr>
          <w:rFonts w:hint="eastAsia" w:ascii="楷体" w:hAnsi="楷体" w:eastAsia="楷体" w:cs="楷体"/>
          <w:sz w:val="21"/>
          <w:szCs w:val="21"/>
        </w:rPr>
        <w:fldChar w:fldCharType="separate"/>
      </w:r>
      <w:r>
        <w:rPr>
          <w:rStyle w:val="35"/>
          <w:rFonts w:hint="eastAsia" w:ascii="楷体" w:hAnsi="楷体" w:eastAsia="楷体" w:cs="楷体"/>
          <w:color w:val="auto"/>
          <w:sz w:val="21"/>
          <w:szCs w:val="21"/>
        </w:rPr>
        <w:t>《1971年精神藥物公約》</w:t>
      </w:r>
      <w:r>
        <w:rPr>
          <w:rFonts w:hint="eastAsia" w:ascii="楷体" w:hAnsi="楷体" w:eastAsia="楷体" w:cs="楷体"/>
          <w:sz w:val="21"/>
          <w:szCs w:val="21"/>
        </w:rPr>
        <w:fldChar w:fldCharType="end"/>
      </w:r>
      <w:r>
        <w:rPr>
          <w:rFonts w:hint="eastAsia" w:ascii="楷体" w:hAnsi="楷体" w:eastAsia="楷体" w:cs="楷体"/>
          <w:sz w:val="21"/>
          <w:szCs w:val="21"/>
        </w:rPr>
        <w:t xml:space="preserve"> 及</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HYPERLINK "http://www.incb.org/documents/PRECURSORS/1988_CONVENTION/1988Convention_E.pdf" \t "_blank" </w:instrText>
      </w:r>
      <w:r>
        <w:rPr>
          <w:rFonts w:hint="eastAsia" w:ascii="楷体" w:hAnsi="楷体" w:eastAsia="楷体" w:cs="楷体"/>
          <w:sz w:val="21"/>
          <w:szCs w:val="21"/>
        </w:rPr>
        <w:fldChar w:fldCharType="separate"/>
      </w:r>
      <w:r>
        <w:rPr>
          <w:rStyle w:val="35"/>
          <w:rFonts w:hint="eastAsia" w:ascii="楷体" w:hAnsi="楷体" w:eastAsia="楷体" w:cs="楷体"/>
          <w:color w:val="auto"/>
          <w:sz w:val="21"/>
          <w:szCs w:val="21"/>
          <w:lang w:eastAsia="zh-TW"/>
        </w:rPr>
        <w:t>《1988年聯合國禁止非法販</w:t>
      </w:r>
    </w:p>
    <w:p>
      <w:pPr>
        <w:spacing w:line="240" w:lineRule="auto"/>
        <w:ind w:left="0" w:leftChars="0" w:firstLine="0" w:firstLineChars="0"/>
        <w:rPr>
          <w:rFonts w:hint="eastAsia" w:ascii="楷体" w:hAnsi="楷体" w:eastAsia="楷体" w:cs="楷体"/>
          <w:sz w:val="21"/>
          <w:szCs w:val="21"/>
        </w:rPr>
      </w:pPr>
      <w:r>
        <w:rPr>
          <w:rStyle w:val="35"/>
          <w:rFonts w:hint="eastAsia" w:ascii="楷体" w:hAnsi="楷体" w:eastAsia="楷体" w:cs="楷体"/>
          <w:color w:val="auto"/>
          <w:sz w:val="21"/>
          <w:szCs w:val="21"/>
          <w:lang w:val="en-US" w:eastAsia="zh-CN"/>
        </w:rPr>
        <w:t xml:space="preserve">    </w:t>
      </w:r>
      <w:r>
        <w:rPr>
          <w:rStyle w:val="35"/>
          <w:rFonts w:hint="eastAsia" w:ascii="楷体" w:hAnsi="楷体" w:eastAsia="楷体" w:cs="楷体"/>
          <w:color w:val="auto"/>
          <w:sz w:val="21"/>
          <w:szCs w:val="21"/>
          <w:lang w:eastAsia="zh-TW"/>
        </w:rPr>
        <w:t>運麻醉藥品和精神藥物公約》</w:t>
      </w:r>
      <w:r>
        <w:rPr>
          <w:rFonts w:hint="eastAsia" w:ascii="楷体" w:hAnsi="楷体" w:eastAsia="楷体" w:cs="楷体"/>
          <w:sz w:val="21"/>
          <w:szCs w:val="21"/>
        </w:rPr>
        <w:fldChar w:fldCharType="end"/>
      </w:r>
      <w:r>
        <w:rPr>
          <w:rFonts w:hint="eastAsia" w:ascii="楷体" w:hAnsi="楷体" w:eastAsia="楷体" w:cs="楷体"/>
          <w:spacing w:val="82"/>
          <w:sz w:val="21"/>
          <w:szCs w:val="21"/>
          <w:lang w:eastAsia="zh-TW"/>
        </w:rPr>
        <w:t>。</w:t>
      </w:r>
    </w:p>
  </w:endnote>
  <w:endnote w:id="2">
    <w:p>
      <w:pPr>
        <w:tabs>
          <w:tab w:val="left" w:pos="480"/>
        </w:tabs>
        <w:spacing w:line="240" w:lineRule="auto"/>
        <w:ind w:left="0" w:leftChars="0" w:firstLine="0" w:firstLineChars="0"/>
        <w:rPr>
          <w:rStyle w:val="34"/>
          <w:rFonts w:hint="eastAsia" w:ascii="楷体" w:hAnsi="楷体" w:eastAsia="楷体" w:cs="楷体"/>
          <w:sz w:val="21"/>
          <w:szCs w:val="21"/>
        </w:rPr>
      </w:pPr>
      <w:r>
        <w:rPr>
          <w:rStyle w:val="31"/>
          <w:rFonts w:hint="eastAsia" w:ascii="楷体" w:hAnsi="楷体" w:eastAsia="楷体" w:cs="楷体"/>
          <w:sz w:val="21"/>
          <w:szCs w:val="21"/>
        </w:rPr>
        <w:endnoteRef/>
      </w:r>
      <w:r>
        <w:rPr>
          <w:rFonts w:hint="eastAsia" w:ascii="楷体" w:hAnsi="楷体" w:eastAsia="楷体" w:cs="楷体"/>
          <w:sz w:val="21"/>
          <w:szCs w:val="21"/>
          <w:lang w:val="en-US" w:eastAsia="zh-CN"/>
        </w:rPr>
        <w:t xml:space="preserve">  </w:t>
      </w:r>
      <w:r>
        <w:rPr>
          <w:rStyle w:val="34"/>
          <w:rFonts w:hint="eastAsia" w:ascii="楷体" w:hAnsi="楷体" w:eastAsia="楷体" w:cs="楷体"/>
          <w:sz w:val="21"/>
          <w:szCs w:val="21"/>
        </w:rPr>
        <w:t>備註:</w:t>
      </w:r>
    </w:p>
    <w:p>
      <w:pPr>
        <w:autoSpaceDE w:val="0"/>
        <w:autoSpaceDN w:val="0"/>
        <w:adjustRightInd w:val="0"/>
        <w:spacing w:line="240" w:lineRule="auto"/>
        <w:ind w:left="0" w:leftChars="0" w:firstLine="0" w:firstLineChars="0"/>
        <w:rPr>
          <w:rFonts w:hint="eastAsia" w:ascii="楷体" w:hAnsi="楷体" w:eastAsia="楷体" w:cs="楷体"/>
          <w:kern w:val="0"/>
          <w:sz w:val="21"/>
          <w:szCs w:val="21"/>
        </w:rPr>
      </w:pPr>
      <w:r>
        <w:rPr>
          <w:rStyle w:val="85"/>
          <w:rFonts w:hint="eastAsia" w:ascii="楷体" w:hAnsi="楷体" w:eastAsia="楷体" w:cs="楷体"/>
          <w:sz w:val="21"/>
          <w:szCs w:val="21"/>
          <w:lang w:val="en-US" w:eastAsia="zh-CN"/>
        </w:rPr>
        <w:t xml:space="preserve">    </w:t>
      </w:r>
      <w:r>
        <w:rPr>
          <w:rStyle w:val="85"/>
          <w:rFonts w:hint="eastAsia" w:ascii="楷体" w:hAnsi="楷体" w:eastAsia="楷体" w:cs="楷体"/>
          <w:sz w:val="21"/>
          <w:szCs w:val="21"/>
          <w:lang/>
        </w:rPr>
        <w:t>第</w:t>
      </w:r>
      <w:r>
        <w:rPr>
          <w:rStyle w:val="85"/>
          <w:rFonts w:hint="eastAsia" w:ascii="楷体" w:hAnsi="楷体" w:eastAsia="楷体" w:cs="楷体"/>
          <w:sz w:val="21"/>
          <w:szCs w:val="21"/>
        </w:rPr>
        <w:t>134</w:t>
      </w:r>
      <w:r>
        <w:rPr>
          <w:rStyle w:val="85"/>
          <w:rFonts w:hint="eastAsia" w:ascii="楷体" w:hAnsi="楷体" w:eastAsia="楷体" w:cs="楷体"/>
          <w:sz w:val="21"/>
          <w:szCs w:val="21"/>
          <w:lang/>
        </w:rPr>
        <w:t>章《危險藥物條例》第</w:t>
      </w:r>
      <w:r>
        <w:rPr>
          <w:rStyle w:val="85"/>
          <w:rFonts w:hint="eastAsia" w:ascii="楷体" w:hAnsi="楷体" w:eastAsia="楷体" w:cs="楷体"/>
          <w:sz w:val="21"/>
          <w:szCs w:val="21"/>
        </w:rPr>
        <w:t>47</w:t>
      </w:r>
      <w:r>
        <w:rPr>
          <w:rStyle w:val="85"/>
          <w:rFonts w:hint="eastAsia" w:ascii="楷体" w:hAnsi="楷体" w:eastAsia="楷体" w:cs="楷体"/>
          <w:sz w:val="21"/>
          <w:szCs w:val="21"/>
          <w:lang/>
        </w:rPr>
        <w:t>條</w:t>
      </w:r>
      <w:r>
        <w:rPr>
          <w:rFonts w:hint="eastAsia" w:ascii="楷体" w:hAnsi="楷体" w:eastAsia="楷体" w:cs="楷体"/>
          <w:kern w:val="0"/>
          <w:sz w:val="21"/>
          <w:szCs w:val="21"/>
        </w:rPr>
        <w:t xml:space="preserve">管有及知悉危險藥物的推定 </w:t>
      </w:r>
    </w:p>
    <w:p>
      <w:pPr>
        <w:autoSpaceDE w:val="0"/>
        <w:autoSpaceDN w:val="0"/>
        <w:adjustRightInd w:val="0"/>
        <w:spacing w:line="240" w:lineRule="auto"/>
        <w:ind w:left="0" w:leftChars="0" w:firstLine="0" w:firstLineChars="0"/>
        <w:rPr>
          <w:rFonts w:hint="eastAsia" w:ascii="楷体" w:hAnsi="楷体" w:eastAsia="楷体" w:cs="楷体"/>
          <w:kern w:val="0"/>
          <w:sz w:val="21"/>
          <w:szCs w:val="21"/>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rPr>
        <w:t>(1)任何人經證明實質管有─</w:t>
      </w:r>
    </w:p>
    <w:p>
      <w:pPr>
        <w:autoSpaceDE w:val="0"/>
        <w:autoSpaceDN w:val="0"/>
        <w:adjustRightInd w:val="0"/>
        <w:spacing w:line="240" w:lineRule="auto"/>
        <w:ind w:left="0" w:leftChars="0" w:firstLine="0" w:firstLineChars="0"/>
        <w:rPr>
          <w:rFonts w:hint="eastAsia" w:ascii="楷体" w:hAnsi="楷体" w:eastAsia="楷体" w:cs="楷体"/>
          <w:kern w:val="0"/>
          <w:sz w:val="21"/>
          <w:szCs w:val="21"/>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rPr>
        <w:t>(a)任何容載或支承危險藥物的物件；</w:t>
      </w:r>
    </w:p>
    <w:p>
      <w:pPr>
        <w:autoSpaceDE w:val="0"/>
        <w:autoSpaceDN w:val="0"/>
        <w:adjustRightInd w:val="0"/>
        <w:spacing w:line="240" w:lineRule="auto"/>
        <w:ind w:left="0" w:leftChars="0" w:firstLine="0" w:firstLineChars="0"/>
        <w:rPr>
          <w:rFonts w:hint="eastAsia" w:ascii="楷体" w:hAnsi="楷体" w:eastAsia="楷体" w:cs="楷体"/>
          <w:kern w:val="0"/>
          <w:sz w:val="21"/>
          <w:szCs w:val="21"/>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rPr>
        <w:t>(b)任何容載危險藥物的行李、公文包、盒子、箱子、碗櫃、抽屜、保險箱、夾萬或</w:t>
      </w:r>
    </w:p>
    <w:p>
      <w:pPr>
        <w:autoSpaceDE w:val="0"/>
        <w:autoSpaceDN w:val="0"/>
        <w:adjustRightInd w:val="0"/>
        <w:spacing w:line="240" w:lineRule="auto"/>
        <w:ind w:left="0" w:leftChars="0" w:firstLine="0" w:firstLineChars="0"/>
        <w:rPr>
          <w:rFonts w:hint="eastAsia" w:ascii="楷体" w:hAnsi="楷体" w:eastAsia="楷体" w:cs="楷体"/>
          <w:kern w:val="0"/>
          <w:sz w:val="21"/>
          <w:szCs w:val="21"/>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rPr>
        <w:t>其他類似的盛器的鑰匙則直至相反證明成立為止，須被推定為管有該藥物。</w:t>
      </w:r>
    </w:p>
    <w:p>
      <w:pPr>
        <w:autoSpaceDE w:val="0"/>
        <w:autoSpaceDN w:val="0"/>
        <w:adjustRightInd w:val="0"/>
        <w:spacing w:line="240" w:lineRule="auto"/>
        <w:ind w:left="0" w:leftChars="0" w:firstLine="0" w:firstLineChars="0"/>
        <w:rPr>
          <w:rFonts w:hint="eastAsia" w:ascii="楷体" w:hAnsi="楷体" w:eastAsia="楷体" w:cs="楷体"/>
          <w:kern w:val="0"/>
          <w:sz w:val="21"/>
          <w:szCs w:val="21"/>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rPr>
        <w:t>(2)任何人經證明或被推定管有危險藥物，則直至相反證明成立為止，須被推定為已知</w:t>
      </w:r>
    </w:p>
    <w:p>
      <w:pPr>
        <w:autoSpaceDE w:val="0"/>
        <w:autoSpaceDN w:val="0"/>
        <w:adjustRightInd w:val="0"/>
        <w:spacing w:line="240" w:lineRule="auto"/>
        <w:ind w:left="0" w:leftChars="0" w:firstLine="0" w:firstLineChars="0"/>
        <w:rPr>
          <w:rFonts w:hint="eastAsia" w:ascii="楷体" w:hAnsi="楷体" w:eastAsia="楷体" w:cs="楷体"/>
          <w:kern w:val="0"/>
          <w:sz w:val="21"/>
          <w:szCs w:val="21"/>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rPr>
        <w:t>悉該藥物的性質。</w:t>
      </w:r>
    </w:p>
    <w:p>
      <w:pPr>
        <w:pStyle w:val="15"/>
        <w:spacing w:line="240" w:lineRule="auto"/>
        <w:ind w:left="0" w:leftChars="0" w:firstLine="0" w:firstLineChars="0"/>
        <w:rPr>
          <w:rFonts w:hint="eastAsia" w:ascii="方正楷体_GBK" w:hAnsi="PMingLiU" w:eastAsia="方正楷体_GBK"/>
          <w:sz w:val="18"/>
          <w:szCs w:val="18"/>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lang w:eastAsia="zh-TW"/>
        </w:rPr>
        <w:t>(3)本條規定的推定，不得藉證明被告人從未實質管有該危險藥物而被推翻。</w:t>
      </w:r>
    </w:p>
  </w:endnote>
  <w:endnote w:id="3">
    <w:p>
      <w:pPr>
        <w:spacing w:line="240" w:lineRule="auto"/>
        <w:ind w:left="0" w:leftChars="0" w:firstLine="0" w:firstLineChars="0"/>
        <w:rPr>
          <w:rStyle w:val="34"/>
          <w:rFonts w:hint="eastAsia" w:ascii="楷体" w:hAnsi="楷体" w:eastAsia="楷体" w:cs="楷体"/>
          <w:sz w:val="21"/>
          <w:szCs w:val="21"/>
        </w:rPr>
      </w:pPr>
      <w:r>
        <w:rPr>
          <w:rStyle w:val="31"/>
          <w:rFonts w:hint="eastAsia" w:ascii="楷体" w:hAnsi="楷体" w:eastAsia="楷体" w:cs="楷体"/>
          <w:sz w:val="21"/>
          <w:szCs w:val="21"/>
        </w:rPr>
        <w:endnoteRef/>
      </w:r>
      <w:r>
        <w:rPr>
          <w:rFonts w:hint="eastAsia" w:ascii="方正楷体_GBK" w:hAnsi="PMingLiU" w:eastAsia="方正楷体_GBK"/>
          <w:sz w:val="18"/>
          <w:szCs w:val="18"/>
          <w:lang w:val="en-US" w:eastAsia="zh-CN"/>
        </w:rPr>
        <w:t xml:space="preserve">  </w:t>
      </w:r>
      <w:r>
        <w:rPr>
          <w:rStyle w:val="34"/>
          <w:rFonts w:hint="eastAsia" w:ascii="楷体" w:hAnsi="楷体" w:eastAsia="楷体" w:cs="楷体"/>
          <w:sz w:val="21"/>
          <w:szCs w:val="21"/>
        </w:rPr>
        <w:t>備註:</w:t>
      </w:r>
    </w:p>
    <w:p>
      <w:pPr>
        <w:autoSpaceDE w:val="0"/>
        <w:autoSpaceDN w:val="0"/>
        <w:adjustRightInd w:val="0"/>
        <w:spacing w:line="240" w:lineRule="auto"/>
        <w:ind w:left="0" w:leftChars="0" w:firstLine="0" w:firstLineChars="0"/>
        <w:rPr>
          <w:rFonts w:hint="eastAsia" w:ascii="楷体" w:hAnsi="楷体" w:eastAsia="楷体" w:cs="楷体"/>
          <w:kern w:val="0"/>
          <w:sz w:val="21"/>
          <w:szCs w:val="21"/>
        </w:rPr>
      </w:pPr>
      <w:r>
        <w:rPr>
          <w:rStyle w:val="85"/>
          <w:rFonts w:hint="eastAsia" w:ascii="楷体" w:hAnsi="楷体" w:eastAsia="楷体" w:cs="楷体"/>
          <w:sz w:val="21"/>
          <w:szCs w:val="21"/>
          <w:lang w:val="en-US" w:eastAsia="zh-CN"/>
        </w:rPr>
        <w:t xml:space="preserve">    </w:t>
      </w:r>
      <w:r>
        <w:rPr>
          <w:rStyle w:val="85"/>
          <w:rFonts w:hint="eastAsia" w:ascii="楷体" w:hAnsi="楷体" w:eastAsia="楷体" w:cs="楷体"/>
          <w:sz w:val="21"/>
          <w:szCs w:val="21"/>
          <w:lang/>
        </w:rPr>
        <w:t>第</w:t>
      </w:r>
      <w:r>
        <w:rPr>
          <w:rStyle w:val="85"/>
          <w:rFonts w:hint="eastAsia" w:ascii="楷体" w:hAnsi="楷体" w:eastAsia="楷体" w:cs="楷体"/>
          <w:sz w:val="21"/>
          <w:szCs w:val="21"/>
        </w:rPr>
        <w:t>134</w:t>
      </w:r>
      <w:r>
        <w:rPr>
          <w:rStyle w:val="85"/>
          <w:rFonts w:hint="eastAsia" w:ascii="楷体" w:hAnsi="楷体" w:eastAsia="楷体" w:cs="楷体"/>
          <w:sz w:val="21"/>
          <w:szCs w:val="21"/>
          <w:lang/>
        </w:rPr>
        <w:t>章《危險藥物條例》第</w:t>
      </w:r>
      <w:r>
        <w:rPr>
          <w:rStyle w:val="85"/>
          <w:rFonts w:hint="eastAsia" w:ascii="楷体" w:hAnsi="楷体" w:eastAsia="楷体" w:cs="楷体"/>
          <w:sz w:val="21"/>
          <w:szCs w:val="21"/>
        </w:rPr>
        <w:t>57</w:t>
      </w:r>
      <w:r>
        <w:rPr>
          <w:rStyle w:val="85"/>
          <w:rFonts w:hint="eastAsia" w:ascii="楷体" w:hAnsi="楷体" w:eastAsia="楷体" w:cs="楷体"/>
          <w:sz w:val="21"/>
          <w:szCs w:val="21"/>
          <w:lang/>
        </w:rPr>
        <w:t>條</w:t>
      </w:r>
      <w:r>
        <w:rPr>
          <w:rFonts w:hint="eastAsia" w:ascii="楷体" w:hAnsi="楷体" w:eastAsia="楷体" w:cs="楷体"/>
          <w:kern w:val="0"/>
          <w:sz w:val="21"/>
          <w:szCs w:val="21"/>
        </w:rPr>
        <w:t>對舉報人的保護</w:t>
      </w:r>
    </w:p>
    <w:p>
      <w:pPr>
        <w:tabs>
          <w:tab w:val="left" w:pos="720"/>
        </w:tabs>
        <w:autoSpaceDE w:val="0"/>
        <w:autoSpaceDN w:val="0"/>
        <w:adjustRightInd w:val="0"/>
        <w:spacing w:line="240" w:lineRule="auto"/>
        <w:ind w:left="0" w:leftChars="0" w:firstLine="0" w:firstLineChars="0"/>
        <w:rPr>
          <w:rFonts w:hint="eastAsia" w:ascii="楷体" w:hAnsi="楷体" w:eastAsia="楷体" w:cs="楷体"/>
          <w:kern w:val="0"/>
          <w:sz w:val="21"/>
          <w:szCs w:val="21"/>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rPr>
        <w:t>(1)除第(2)款另有規定外─</w:t>
      </w:r>
    </w:p>
    <w:p>
      <w:pPr>
        <w:autoSpaceDE w:val="0"/>
        <w:autoSpaceDN w:val="0"/>
        <w:adjustRightInd w:val="0"/>
        <w:spacing w:line="240" w:lineRule="auto"/>
        <w:ind w:left="0" w:leftChars="0" w:firstLine="0" w:firstLineChars="0"/>
        <w:rPr>
          <w:rFonts w:hint="eastAsia" w:ascii="楷体" w:hAnsi="楷体" w:eastAsia="楷体" w:cs="楷体"/>
          <w:kern w:val="0"/>
          <w:sz w:val="21"/>
          <w:szCs w:val="21"/>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rPr>
        <w:t>(a)任何對本條例所訂罪行而提出的告發均不得在民事或刑事法律程序中獲接納為證</w:t>
      </w:r>
    </w:p>
    <w:p>
      <w:pPr>
        <w:autoSpaceDE w:val="0"/>
        <w:autoSpaceDN w:val="0"/>
        <w:adjustRightInd w:val="0"/>
        <w:spacing w:line="240" w:lineRule="auto"/>
        <w:ind w:left="0" w:leftChars="0" w:firstLine="0" w:firstLineChars="0"/>
        <w:rPr>
          <w:rFonts w:hint="eastAsia" w:ascii="楷体" w:hAnsi="楷体" w:eastAsia="楷体" w:cs="楷体"/>
          <w:kern w:val="0"/>
          <w:sz w:val="21"/>
          <w:szCs w:val="21"/>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rPr>
        <w:t>據</w:t>
      </w:r>
      <w:r>
        <w:rPr>
          <w:rFonts w:hint="eastAsia" w:ascii="楷体" w:hAnsi="楷体" w:eastAsia="楷体" w:cs="楷体"/>
          <w:kern w:val="0"/>
          <w:sz w:val="21"/>
          <w:szCs w:val="21"/>
          <w:lang w:val="en-US" w:eastAsia="zh-CN"/>
        </w:rPr>
        <w:t>;</w:t>
      </w:r>
      <w:r>
        <w:rPr>
          <w:rFonts w:hint="eastAsia" w:ascii="楷体" w:hAnsi="楷体" w:eastAsia="楷体" w:cs="楷体"/>
          <w:kern w:val="0"/>
          <w:sz w:val="21"/>
          <w:szCs w:val="21"/>
        </w:rPr>
        <w:br/>
      </w: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rPr>
        <w:t>(b)如下述的舉報人或協助警方的人本身並非法律程序中的證人，則在任何民事或刑事</w:t>
      </w:r>
    </w:p>
    <w:p>
      <w:pPr>
        <w:autoSpaceDE w:val="0"/>
        <w:autoSpaceDN w:val="0"/>
        <w:adjustRightInd w:val="0"/>
        <w:spacing w:line="240" w:lineRule="auto"/>
        <w:ind w:left="0" w:leftChars="0" w:firstLine="0" w:firstLineChars="0"/>
        <w:rPr>
          <w:rFonts w:hint="eastAsia" w:ascii="楷体" w:hAnsi="楷体" w:eastAsia="楷体" w:cs="楷体"/>
          <w:kern w:val="0"/>
          <w:sz w:val="21"/>
          <w:szCs w:val="21"/>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rPr>
        <w:t>法律程序中，證人無義務</w:t>
      </w:r>
      <w:r>
        <w:rPr>
          <w:rFonts w:hint="eastAsia" w:ascii="楷体" w:hAnsi="楷体" w:eastAsia="楷体" w:cs="楷体"/>
          <w:kern w:val="0"/>
          <w:sz w:val="21"/>
          <w:szCs w:val="21"/>
          <w:lang w:val="en-US" w:eastAsia="zh-CN"/>
        </w:rPr>
        <w:t>.</w:t>
      </w:r>
    </w:p>
    <w:p>
      <w:pPr>
        <w:autoSpaceDE w:val="0"/>
        <w:autoSpaceDN w:val="0"/>
        <w:adjustRightInd w:val="0"/>
        <w:spacing w:line="240" w:lineRule="auto"/>
        <w:ind w:left="0" w:leftChars="0" w:firstLine="0" w:firstLineChars="0"/>
        <w:rPr>
          <w:rFonts w:hint="eastAsia" w:ascii="楷体" w:hAnsi="楷体" w:eastAsia="楷体" w:cs="楷体"/>
          <w:kern w:val="0"/>
          <w:sz w:val="21"/>
          <w:szCs w:val="21"/>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rPr>
        <w:t>(i)披露曾就本條例所訂罪行向警方提供資料的任何舉報人的姓名或地址，或任何曾</w:t>
      </w:r>
    </w:p>
    <w:p>
      <w:pPr>
        <w:autoSpaceDE w:val="0"/>
        <w:autoSpaceDN w:val="0"/>
        <w:adjustRightInd w:val="0"/>
        <w:spacing w:line="240" w:lineRule="auto"/>
        <w:ind w:left="0" w:leftChars="0" w:firstLine="0" w:firstLineChars="0"/>
        <w:rPr>
          <w:rFonts w:hint="eastAsia" w:ascii="楷体" w:hAnsi="楷体" w:eastAsia="楷体" w:cs="楷体"/>
          <w:kern w:val="0"/>
          <w:sz w:val="21"/>
          <w:szCs w:val="21"/>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rPr>
        <w:t>就該罪行以任何方式協助警方的人的姓名或地址；</w:t>
      </w:r>
    </w:p>
    <w:p>
      <w:pPr>
        <w:autoSpaceDE w:val="0"/>
        <w:autoSpaceDN w:val="0"/>
        <w:adjustRightInd w:val="0"/>
        <w:spacing w:line="240" w:lineRule="auto"/>
        <w:ind w:left="0" w:leftChars="0" w:firstLine="0" w:firstLineChars="0"/>
        <w:rPr>
          <w:rFonts w:hint="eastAsia" w:ascii="楷体" w:hAnsi="楷体" w:eastAsia="楷体" w:cs="楷体"/>
          <w:kern w:val="0"/>
          <w:sz w:val="21"/>
          <w:szCs w:val="21"/>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rPr>
        <w:t>(ii)回答任何問題，如該答案將導致或有助於導致顯露該舉報人或協助警方的人的</w:t>
      </w:r>
    </w:p>
    <w:p>
      <w:pPr>
        <w:autoSpaceDE w:val="0"/>
        <w:autoSpaceDN w:val="0"/>
        <w:adjustRightInd w:val="0"/>
        <w:spacing w:line="240" w:lineRule="auto"/>
        <w:ind w:left="0" w:leftChars="0" w:firstLine="0" w:firstLineChars="0"/>
        <w:rPr>
          <w:rFonts w:hint="eastAsia" w:ascii="楷体" w:hAnsi="楷体" w:eastAsia="楷体" w:cs="楷体"/>
          <w:kern w:val="0"/>
          <w:sz w:val="21"/>
          <w:szCs w:val="21"/>
          <w:lang w:eastAsia="zh-TW"/>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rPr>
        <w:t>姓名或地址，</w:t>
      </w:r>
      <w:r>
        <w:rPr>
          <w:rFonts w:hint="eastAsia" w:ascii="楷体" w:hAnsi="楷体" w:eastAsia="楷体" w:cs="楷体"/>
          <w:kern w:val="0"/>
          <w:sz w:val="21"/>
          <w:szCs w:val="21"/>
          <w:lang w:eastAsia="zh-TW"/>
        </w:rPr>
        <w:t>此外，如在民事或刑事法律程序中作為證據或可予查閱的任何簿</w:t>
      </w:r>
    </w:p>
    <w:p>
      <w:pPr>
        <w:autoSpaceDE w:val="0"/>
        <w:autoSpaceDN w:val="0"/>
        <w:adjustRightInd w:val="0"/>
        <w:spacing w:line="240" w:lineRule="auto"/>
        <w:ind w:left="0" w:leftChars="0" w:firstLine="0" w:firstLineChars="0"/>
        <w:rPr>
          <w:rFonts w:hint="eastAsia" w:ascii="楷体" w:hAnsi="楷体" w:eastAsia="楷体" w:cs="楷体"/>
          <w:kern w:val="0"/>
          <w:sz w:val="21"/>
          <w:szCs w:val="21"/>
          <w:lang w:eastAsia="zh-TW"/>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lang w:eastAsia="zh-TW"/>
        </w:rPr>
        <w:t>冊、文件或證件包含一項記項，內載該舉報人的姓名或描述，或可能導致顯露</w:t>
      </w:r>
    </w:p>
    <w:p>
      <w:pPr>
        <w:autoSpaceDE w:val="0"/>
        <w:autoSpaceDN w:val="0"/>
        <w:adjustRightInd w:val="0"/>
        <w:spacing w:line="240" w:lineRule="auto"/>
        <w:ind w:left="0" w:leftChars="0" w:firstLine="0" w:firstLineChars="0"/>
        <w:rPr>
          <w:rFonts w:hint="eastAsia" w:ascii="楷体" w:hAnsi="楷体" w:eastAsia="楷体" w:cs="楷体"/>
          <w:kern w:val="0"/>
          <w:sz w:val="21"/>
          <w:szCs w:val="21"/>
          <w:lang w:eastAsia="zh-TW"/>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lang w:eastAsia="zh-TW"/>
        </w:rPr>
        <w:t>其身分，則為保護該舉報人或該人不致顯露身分，法庭須按需要安排掩蓋或塗</w:t>
      </w:r>
    </w:p>
    <w:p>
      <w:pPr>
        <w:autoSpaceDE w:val="0"/>
        <w:autoSpaceDN w:val="0"/>
        <w:adjustRightInd w:val="0"/>
        <w:spacing w:line="240" w:lineRule="auto"/>
        <w:ind w:left="0" w:leftChars="0" w:firstLine="0" w:firstLineChars="0"/>
        <w:rPr>
          <w:rFonts w:hint="eastAsia" w:ascii="楷体" w:hAnsi="楷体" w:eastAsia="楷体" w:cs="楷体"/>
          <w:kern w:val="0"/>
          <w:sz w:val="21"/>
          <w:szCs w:val="21"/>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lang w:eastAsia="zh-TW"/>
        </w:rPr>
        <w:t>去一切有關段落</w:t>
      </w:r>
      <w:r>
        <w:rPr>
          <w:rFonts w:hint="eastAsia" w:ascii="楷体" w:hAnsi="楷体" w:eastAsia="楷体" w:cs="楷体"/>
          <w:kern w:val="0"/>
          <w:sz w:val="21"/>
          <w:szCs w:val="21"/>
          <w:lang w:val="en-US" w:eastAsia="zh-CN"/>
        </w:rPr>
        <w:t>.</w:t>
      </w:r>
    </w:p>
    <w:p>
      <w:pPr>
        <w:tabs>
          <w:tab w:val="left" w:pos="720"/>
        </w:tabs>
        <w:autoSpaceDE w:val="0"/>
        <w:autoSpaceDN w:val="0"/>
        <w:adjustRightInd w:val="0"/>
        <w:spacing w:line="240" w:lineRule="auto"/>
        <w:ind w:left="0" w:leftChars="0" w:firstLine="0" w:firstLineChars="0"/>
        <w:rPr>
          <w:rFonts w:hint="eastAsia" w:ascii="楷体" w:hAnsi="楷体" w:eastAsia="楷体" w:cs="楷体"/>
          <w:kern w:val="0"/>
          <w:sz w:val="21"/>
          <w:szCs w:val="21"/>
          <w:lang w:eastAsia="zh-TW"/>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lang w:eastAsia="zh-TW"/>
        </w:rPr>
        <w:t>(2)如就本條例所訂的罪行在法庭進行的任何法律程序中，法庭對該案件作出充分研訊後，</w:t>
      </w:r>
    </w:p>
    <w:p>
      <w:pPr>
        <w:tabs>
          <w:tab w:val="left" w:pos="720"/>
        </w:tabs>
        <w:autoSpaceDE w:val="0"/>
        <w:autoSpaceDN w:val="0"/>
        <w:adjustRightInd w:val="0"/>
        <w:spacing w:line="240" w:lineRule="auto"/>
        <w:ind w:left="0" w:leftChars="0" w:firstLine="0" w:firstLineChars="0"/>
        <w:rPr>
          <w:rFonts w:hint="eastAsia" w:ascii="楷体" w:hAnsi="楷体" w:eastAsia="楷体" w:cs="楷体"/>
          <w:kern w:val="0"/>
          <w:sz w:val="21"/>
          <w:szCs w:val="21"/>
          <w:lang w:eastAsia="zh-TW"/>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lang w:eastAsia="zh-TW"/>
        </w:rPr>
        <w:t>信納舉報人故意在要項上作出明知或相信是虛假的陳述或作出他不相信是真實的陳</w:t>
      </w:r>
    </w:p>
    <w:p>
      <w:pPr>
        <w:tabs>
          <w:tab w:val="left" w:pos="720"/>
        </w:tabs>
        <w:autoSpaceDE w:val="0"/>
        <w:autoSpaceDN w:val="0"/>
        <w:adjustRightInd w:val="0"/>
        <w:spacing w:line="240" w:lineRule="auto"/>
        <w:ind w:left="0" w:leftChars="0" w:firstLine="0" w:firstLineChars="0"/>
        <w:rPr>
          <w:rFonts w:hint="eastAsia" w:ascii="楷体" w:hAnsi="楷体" w:eastAsia="楷体" w:cs="楷体"/>
          <w:kern w:val="0"/>
          <w:sz w:val="21"/>
          <w:szCs w:val="21"/>
          <w:lang w:eastAsia="zh-TW"/>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lang w:eastAsia="zh-TW"/>
        </w:rPr>
        <w:t>述，或如在其他法律程序中，法庭認為不披露告發人或協助警方的人的姓名，在有關</w:t>
      </w:r>
    </w:p>
    <w:p>
      <w:pPr>
        <w:tabs>
          <w:tab w:val="left" w:pos="720"/>
        </w:tabs>
        <w:autoSpaceDE w:val="0"/>
        <w:autoSpaceDN w:val="0"/>
        <w:adjustRightInd w:val="0"/>
        <w:spacing w:line="240" w:lineRule="auto"/>
        <w:ind w:left="0" w:leftChars="0" w:firstLine="0" w:firstLineChars="0"/>
        <w:rPr>
          <w:rFonts w:hint="eastAsia" w:ascii="楷体" w:hAnsi="楷体" w:eastAsia="楷体" w:cs="楷体"/>
          <w:kern w:val="0"/>
          <w:sz w:val="21"/>
          <w:szCs w:val="21"/>
          <w:lang w:eastAsia="zh-TW"/>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lang w:eastAsia="zh-TW"/>
        </w:rPr>
        <w:t>雙方之間不能全面秉行公正，則法庭可准許研訊，並要求就該舉報人或該人作出全面</w:t>
      </w:r>
    </w:p>
    <w:p>
      <w:pPr>
        <w:tabs>
          <w:tab w:val="left" w:pos="720"/>
        </w:tabs>
        <w:autoSpaceDE w:val="0"/>
        <w:autoSpaceDN w:val="0"/>
        <w:adjustRightInd w:val="0"/>
        <w:spacing w:line="240" w:lineRule="auto"/>
        <w:ind w:left="0" w:leftChars="0" w:firstLine="0" w:firstLineChars="0"/>
        <w:rPr>
          <w:rFonts w:hint="eastAsia" w:ascii="方正楷体_GBK" w:hAnsi="PMingLiU" w:eastAsia="方正楷体_GBK"/>
          <w:sz w:val="18"/>
          <w:szCs w:val="18"/>
        </w:rPr>
      </w:pP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lang w:eastAsia="zh-TW"/>
        </w:rPr>
        <w:t>的披露</w:t>
      </w:r>
      <w:r>
        <w:rPr>
          <w:rFonts w:hint="eastAsia" w:ascii="楷体" w:hAnsi="楷体" w:eastAsia="楷体" w:cs="楷体"/>
          <w:kern w:val="0"/>
          <w:sz w:val="21"/>
          <w:szCs w:val="21"/>
          <w:lang w:val="en-US" w:eastAsia="zh-C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Calibri">
    <w:panose1 w:val="020F0502020204030204"/>
    <w:charset w:val="00"/>
    <w:family w:val="auto"/>
    <w:pitch w:val="default"/>
    <w:sig w:usb0="E00002FF" w:usb1="4000ACFF" w:usb2="00000001" w:usb3="00000000" w:csb0="2000019F" w:csb1="00000000"/>
  </w:font>
  <w:font w:name="Cordia New">
    <w:panose1 w:val="020B0304020202020204"/>
    <w:charset w:val="00"/>
    <w:family w:val="auto"/>
    <w:pitch w:val="default"/>
    <w:sig w:usb0="81000003" w:usb1="00000000" w:usb2="00000000" w:usb3="00000000" w:csb0="00010001" w:csb1="0000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0"/>
    <w:family w:val="auto"/>
    <w:pitch w:val="default"/>
    <w:sig w:usb0="A00002EF" w:usb1="4000207B" w:usb2="00000000" w:usb3="00000000" w:csb0="2000019F" w:csb1="00000000"/>
  </w:font>
  <w:font w:name="MingLiU">
    <w:panose1 w:val="02020509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華康中黑體">
    <w:altName w:val="MingLiU"/>
    <w:panose1 w:val="00000000000000000000"/>
    <w:charset w:val="88"/>
    <w:family w:val="auto"/>
    <w:pitch w:val="default"/>
    <w:sig w:usb0="F1007BFF" w:usb1="29FFFFFF" w:usb2="00000037" w:usb3="00000000" w:csb0="003F00FF" w:csb1="00000000"/>
  </w:font>
  <w:font w:name="Helvetica-Light">
    <w:altName w:val="Segoe Print"/>
    <w:panose1 w:val="00000000000000000000"/>
    <w:charset w:val="00"/>
    <w:family w:val="auto"/>
    <w:pitch w:val="default"/>
    <w:sig w:usb0="00000003" w:usb1="00000000" w:usb2="00000000" w:usb3="00000000" w:csb0="00000001" w:csb1="00000000"/>
  </w:font>
  <w:font w:name="Helvetica">
    <w:altName w:val="Arial"/>
    <w:panose1 w:val="020B0604020202020204"/>
    <w:charset w:val="00"/>
    <w:family w:val="auto"/>
    <w:pitch w:val="default"/>
    <w:sig w:usb0="00000003" w:usb1="00000000" w:usb2="00000000" w:usb3="00000000" w:csb0="00000001" w:csb1="00000000"/>
  </w:font>
  <w:font w:name="方正楷体_GBK">
    <w:panose1 w:val="03000509000000000000"/>
    <w:charset w:val="86"/>
    <w:family w:val="auto"/>
    <w:pitch w:val="default"/>
    <w:sig w:usb0="00000001" w:usb1="080E0000" w:usb2="00000000" w:usb3="00000000" w:csb0="00040000" w:csb1="00000000"/>
  </w:font>
  <w:font w:name="DFKaiShuHK-W3">
    <w:altName w:val="MingLiU"/>
    <w:panose1 w:val="00000000000000000000"/>
    <w:charset w:val="88"/>
    <w:family w:val="auto"/>
    <w:pitch w:val="default"/>
    <w:sig w:usb0="00000001" w:usb1="08080000" w:usb2="00000010" w:usb3="00000000" w:csb0="00100000" w:csb1="00000000"/>
  </w:font>
  <w:font w:name="TimesNewRoman,Bold">
    <w:altName w:val="Times New Roman"/>
    <w:panose1 w:val="00000000000000000000"/>
    <w:charset w:val="00"/>
    <w:family w:val="auto"/>
    <w:pitch w:val="default"/>
    <w:sig w:usb0="00000003" w:usb1="00000000" w:usb2="00000000" w:usb3="00000000" w:csb0="00000001" w:csb1="00000000"/>
  </w:font>
  <w:font w:name="DFMingHK-W3">
    <w:altName w:val="MingLiU"/>
    <w:panose1 w:val="00000000000000000000"/>
    <w:charset w:val="88"/>
    <w:family w:val="auto"/>
    <w:pitch w:val="default"/>
    <w:sig w:usb0="00000001" w:usb1="08080000" w:usb2="00000010" w:usb3="00000000" w:csb0="00100000" w:csb1="00000000"/>
  </w:font>
  <w:font w:name="DFHeiHK-W5">
    <w:altName w:val="MingLiU"/>
    <w:panose1 w:val="00000000000000000000"/>
    <w:charset w:val="88"/>
    <w:family w:val="auto"/>
    <w:pitch w:val="default"/>
    <w:sig w:usb0="00000001" w:usb1="08080000" w:usb2="00000010" w:usb3="00000000" w:csb0="00100000" w:csb1="00000000"/>
  </w:font>
  <w:font w:name="DFHeiHK-W9">
    <w:altName w:val="MingLiU"/>
    <w:panose1 w:val="00000000000000000000"/>
    <w:charset w:val="88"/>
    <w:family w:val="auto"/>
    <w:pitch w:val="default"/>
    <w:sig w:usb0="00000001" w:usb1="08080000" w:usb2="00000010" w:usb3="00000000" w:csb0="00100000" w:csb1="00000000"/>
  </w:font>
  <w:font w:name="DFYuanHK-W5">
    <w:altName w:val="MingLiU"/>
    <w:panose1 w:val="00000000000000000000"/>
    <w:charset w:val="88"/>
    <w:family w:val="auto"/>
    <w:pitch w:val="default"/>
    <w:sig w:usb0="00000001" w:usb1="08080000" w:usb2="00000010" w:usb3="00000000" w:csb0="00100000" w:csb1="00000000"/>
  </w:font>
  <w:font w:name="DFKai-SB">
    <w:panose1 w:val="03000509000000000000"/>
    <w:charset w:val="88"/>
    <w:family w:val="auto"/>
    <w:pitch w:val="default"/>
    <w:sig w:usb0="00000003" w:usb1="082E0000" w:usb2="00000016" w:usb3="00000000" w:csb0="00100001" w:csb1="00000000"/>
  </w:font>
  <w:font w:name="DFLiHeiHK-W7">
    <w:altName w:val="MingLiU"/>
    <w:panose1 w:val="00000000000000000000"/>
    <w:charset w:val="88"/>
    <w:family w:val="auto"/>
    <w:pitch w:val="default"/>
    <w:sig w:usb0="00000001" w:usb1="08080000" w:usb2="00000010" w:usb3="00000000" w:csb0="001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MingLiU">
    <w:panose1 w:val="02020509000000000000"/>
    <w:charset w:val="00"/>
    <w:family w:val="auto"/>
    <w:pitch w:val="default"/>
    <w:sig w:usb0="A00002FF" w:usb1="28CFFCFA" w:usb2="00000016" w:usb3="00000000" w:csb0="00100001" w:csb1="00000000"/>
  </w:font>
  <w:font w:name="MingLiU">
    <w:panose1 w:val="02020509000000000000"/>
    <w:charset w:val="00"/>
    <w:family w:val="auto"/>
    <w:pitch w:val="default"/>
    <w:sig w:usb0="A00002FF" w:usb1="28CFFCFA" w:usb2="00000016" w:usb3="00000000" w:csb0="00100001" w:csb1="00000000"/>
  </w:font>
  <w:font w:name="MingLiU">
    <w:panose1 w:val="02020509000000000000"/>
    <w:charset w:val="00"/>
    <w:family w:val="auto"/>
    <w:pitch w:val="default"/>
    <w:sig w:usb0="A00002FF" w:usb1="28CFFCFA" w:usb2="00000016" w:usb3="00000000" w:csb0="00100001" w:csb1="00000000"/>
  </w:font>
  <w:font w:name="MingLiU">
    <w:panose1 w:val="02020509000000000000"/>
    <w:charset w:val="00"/>
    <w:family w:val="auto"/>
    <w:pitch w:val="default"/>
    <w:sig w:usb0="A00002FF" w:usb1="28CFFCFA" w:usb2="00000016" w:usb3="00000000" w:csb0="00100001" w:csb1="00000000"/>
  </w:font>
  <w:font w:name="MingLiU">
    <w:panose1 w:val="02020509000000000000"/>
    <w:charset w:val="00"/>
    <w:family w:val="auto"/>
    <w:pitch w:val="default"/>
    <w:sig w:usb0="A00002FF" w:usb1="28CFFCFA" w:usb2="00000016" w:usb3="00000000" w:csb0="0010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ind w:firstLine="420"/>
      <w:jc w:val="right"/>
    </w:pPr>
    <w:r>
      <w:rPr>
        <w:rFonts w:hint="eastAsia"/>
        <w:sz w:val="21"/>
        <w:szCs w:val="21"/>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11</w:t>
    </w:r>
    <w:r>
      <w:rPr>
        <w:sz w:val="24"/>
        <w:szCs w:val="24"/>
      </w:rPr>
      <w:fldChar w:fldCharType="end"/>
    </w:r>
    <w:r>
      <w:rPr>
        <w:rFonts w:hint="eastAsia"/>
        <w:sz w:val="21"/>
        <w:szCs w:val="21"/>
      </w:rPr>
      <w:t>·</w:t>
    </w:r>
  </w:p>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ind w:firstLine="0" w:firstLineChars="0"/>
      <w:rPr>
        <w:sz w:val="24"/>
        <w:szCs w:val="24"/>
      </w:rPr>
    </w:pPr>
    <w:r>
      <w:rPr>
        <w:rFonts w:hint="eastAsia"/>
        <w:sz w:val="21"/>
        <w:szCs w:val="21"/>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10</w:t>
    </w:r>
    <w:r>
      <w:rPr>
        <w:sz w:val="24"/>
        <w:szCs w:val="24"/>
      </w:rPr>
      <w:fldChar w:fldCharType="end"/>
    </w:r>
    <w:r>
      <w:rPr>
        <w:rFonts w:hint="eastAsia"/>
        <w:sz w:val="21"/>
        <w:szCs w:val="21"/>
      </w:rPr>
      <w:t>·</w:t>
    </w:r>
  </w:p>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ind w:firstLine="360"/>
      <w:jc w:val="right"/>
    </w:pPr>
    <w:r>
      <w:rPr>
        <w:rFonts w:hint="eastAsia" w:ascii="仿宋" w:hAnsi="仿宋" w:eastAsia="仿宋"/>
      </w:rPr>
      <w:t>跨境毒品犯罪的基本趨勢及難點分析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ind w:firstLine="0" w:firstLineChars="0"/>
      <w:jc w:val="left"/>
      <w:rPr>
        <w:rFonts w:ascii="仿宋" w:hAnsi="仿宋" w:eastAsia="仿宋"/>
      </w:rPr>
    </w:pPr>
    <w:r>
      <w:rPr>
        <w:rFonts w:hint="eastAsia" w:ascii="仿宋" w:hAnsi="仿宋" w:eastAsia="仿宋"/>
      </w:rPr>
      <w:t>第九届海峡两岸暨香港、澳门警学研讨会论文集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footnotePr>
    <w:numFmt w:val="decimalEnclosedCircleChinese"/>
  </w:footnotePr>
  <w:endnotePr>
    <w:pos w:val="sectEnd"/>
    <w:numFmt w:val="decimalEnclosedCircleChinese"/>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8230B"/>
    <w:rsid w:val="00001EB8"/>
    <w:rsid w:val="00031368"/>
    <w:rsid w:val="000463E7"/>
    <w:rsid w:val="00057364"/>
    <w:rsid w:val="00061408"/>
    <w:rsid w:val="00070545"/>
    <w:rsid w:val="00075E98"/>
    <w:rsid w:val="0008031C"/>
    <w:rsid w:val="00082030"/>
    <w:rsid w:val="000C4BB2"/>
    <w:rsid w:val="000E5BA1"/>
    <w:rsid w:val="000E60DC"/>
    <w:rsid w:val="001408A2"/>
    <w:rsid w:val="0018230B"/>
    <w:rsid w:val="001C0D54"/>
    <w:rsid w:val="001D20AC"/>
    <w:rsid w:val="001E378C"/>
    <w:rsid w:val="002045A1"/>
    <w:rsid w:val="00250102"/>
    <w:rsid w:val="00251602"/>
    <w:rsid w:val="00252AA2"/>
    <w:rsid w:val="00254EA4"/>
    <w:rsid w:val="00260E62"/>
    <w:rsid w:val="002D03FD"/>
    <w:rsid w:val="002E0196"/>
    <w:rsid w:val="002F4E21"/>
    <w:rsid w:val="00320D82"/>
    <w:rsid w:val="00321F0A"/>
    <w:rsid w:val="00326C47"/>
    <w:rsid w:val="00341808"/>
    <w:rsid w:val="00346E23"/>
    <w:rsid w:val="0035619B"/>
    <w:rsid w:val="00385860"/>
    <w:rsid w:val="003A4877"/>
    <w:rsid w:val="003B1855"/>
    <w:rsid w:val="003B7F39"/>
    <w:rsid w:val="003C0F8C"/>
    <w:rsid w:val="003C240C"/>
    <w:rsid w:val="003C725A"/>
    <w:rsid w:val="003E11D1"/>
    <w:rsid w:val="003F73E2"/>
    <w:rsid w:val="00400F0E"/>
    <w:rsid w:val="00410BE1"/>
    <w:rsid w:val="00423876"/>
    <w:rsid w:val="004431A1"/>
    <w:rsid w:val="004447F1"/>
    <w:rsid w:val="00477E43"/>
    <w:rsid w:val="004B159A"/>
    <w:rsid w:val="004E0972"/>
    <w:rsid w:val="00526E60"/>
    <w:rsid w:val="00545161"/>
    <w:rsid w:val="00545D7D"/>
    <w:rsid w:val="00557C3E"/>
    <w:rsid w:val="00562150"/>
    <w:rsid w:val="0056489B"/>
    <w:rsid w:val="005874DE"/>
    <w:rsid w:val="00597727"/>
    <w:rsid w:val="005A18FC"/>
    <w:rsid w:val="005B7FB2"/>
    <w:rsid w:val="005F23D8"/>
    <w:rsid w:val="00606EE8"/>
    <w:rsid w:val="006162BF"/>
    <w:rsid w:val="00681A5D"/>
    <w:rsid w:val="006A39B8"/>
    <w:rsid w:val="006B2F10"/>
    <w:rsid w:val="006B5D8D"/>
    <w:rsid w:val="006C5776"/>
    <w:rsid w:val="006E3412"/>
    <w:rsid w:val="006F45DB"/>
    <w:rsid w:val="00701E3B"/>
    <w:rsid w:val="00732554"/>
    <w:rsid w:val="00773221"/>
    <w:rsid w:val="00782B3E"/>
    <w:rsid w:val="007A43FB"/>
    <w:rsid w:val="007B192D"/>
    <w:rsid w:val="007C39B1"/>
    <w:rsid w:val="007D2BE6"/>
    <w:rsid w:val="007D349F"/>
    <w:rsid w:val="007E4FEA"/>
    <w:rsid w:val="00844751"/>
    <w:rsid w:val="008539AF"/>
    <w:rsid w:val="0085487B"/>
    <w:rsid w:val="008556AB"/>
    <w:rsid w:val="008579E9"/>
    <w:rsid w:val="008636A7"/>
    <w:rsid w:val="008B0F84"/>
    <w:rsid w:val="008C138D"/>
    <w:rsid w:val="008C1EF7"/>
    <w:rsid w:val="008C3673"/>
    <w:rsid w:val="008D34F1"/>
    <w:rsid w:val="00913967"/>
    <w:rsid w:val="00973DD5"/>
    <w:rsid w:val="0097784D"/>
    <w:rsid w:val="00985E71"/>
    <w:rsid w:val="00990EED"/>
    <w:rsid w:val="009A3858"/>
    <w:rsid w:val="009A3D9A"/>
    <w:rsid w:val="009B5A84"/>
    <w:rsid w:val="009B6F85"/>
    <w:rsid w:val="009C690C"/>
    <w:rsid w:val="009D3717"/>
    <w:rsid w:val="009E5251"/>
    <w:rsid w:val="009F5596"/>
    <w:rsid w:val="009F7A3E"/>
    <w:rsid w:val="00A03927"/>
    <w:rsid w:val="00A47809"/>
    <w:rsid w:val="00A56F17"/>
    <w:rsid w:val="00A84F3D"/>
    <w:rsid w:val="00AB2859"/>
    <w:rsid w:val="00AC0FE5"/>
    <w:rsid w:val="00AF128E"/>
    <w:rsid w:val="00B0390B"/>
    <w:rsid w:val="00B03C73"/>
    <w:rsid w:val="00B07A86"/>
    <w:rsid w:val="00B10AC4"/>
    <w:rsid w:val="00B557E1"/>
    <w:rsid w:val="00B67C61"/>
    <w:rsid w:val="00B92C4F"/>
    <w:rsid w:val="00BB0E98"/>
    <w:rsid w:val="00BD0D9C"/>
    <w:rsid w:val="00BD286A"/>
    <w:rsid w:val="00BF7300"/>
    <w:rsid w:val="00C112BC"/>
    <w:rsid w:val="00C13D18"/>
    <w:rsid w:val="00C20981"/>
    <w:rsid w:val="00C2256B"/>
    <w:rsid w:val="00C4455B"/>
    <w:rsid w:val="00C67480"/>
    <w:rsid w:val="00C7451A"/>
    <w:rsid w:val="00C975AA"/>
    <w:rsid w:val="00CB0042"/>
    <w:rsid w:val="00CB3E7C"/>
    <w:rsid w:val="00CB65FC"/>
    <w:rsid w:val="00CC49FF"/>
    <w:rsid w:val="00CF094C"/>
    <w:rsid w:val="00D51E51"/>
    <w:rsid w:val="00D53173"/>
    <w:rsid w:val="00D95637"/>
    <w:rsid w:val="00DA0EAD"/>
    <w:rsid w:val="00DE3B9C"/>
    <w:rsid w:val="00DF7F76"/>
    <w:rsid w:val="00E0412D"/>
    <w:rsid w:val="00E23E7F"/>
    <w:rsid w:val="00E44A5B"/>
    <w:rsid w:val="00E471D1"/>
    <w:rsid w:val="00E6234D"/>
    <w:rsid w:val="00E70F30"/>
    <w:rsid w:val="00E72311"/>
    <w:rsid w:val="00E77173"/>
    <w:rsid w:val="00E80FC5"/>
    <w:rsid w:val="00E92C59"/>
    <w:rsid w:val="00EA6590"/>
    <w:rsid w:val="00EC10AB"/>
    <w:rsid w:val="00EE0562"/>
    <w:rsid w:val="00EE5588"/>
    <w:rsid w:val="00EF5ABA"/>
    <w:rsid w:val="00F07A5F"/>
    <w:rsid w:val="00F40BEF"/>
    <w:rsid w:val="00F64A2A"/>
    <w:rsid w:val="00F7072B"/>
    <w:rsid w:val="00F77E9B"/>
    <w:rsid w:val="00F926CA"/>
    <w:rsid w:val="00FA6284"/>
    <w:rsid w:val="00FA7B33"/>
    <w:rsid w:val="00FC4DB3"/>
    <w:rsid w:val="00FE469F"/>
    <w:rsid w:val="7C72728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Straight Connector 2"/>
        <o:r id="V:Rule2" type="connector" idref="#Straight Connector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iPriority="0" w:semiHidden="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semiHidden="0" w:name="footnote reference"/>
    <w:lsdException w:uiPriority="0" w:name="annotation reference"/>
    <w:lsdException w:uiPriority="0" w:name="line number"/>
    <w:lsdException w:unhideWhenUsed="0" w:uiPriority="0" w:semiHidden="0" w:name="page number"/>
    <w:lsdException w:unhideWhenUsed="0" w:uiPriority="99" w:semiHidden="0" w:name="endnote reference"/>
    <w:lsdException w:unhideWhenUsed="0" w:uiPriority="99"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99" w:semiHidden="0" w:name="Body Text 2"/>
    <w:lsdException w:uiPriority="0" w:name="Body Text 3"/>
    <w:lsdException w:unhideWhenUsed="0" w:uiPriority="0" w:semiHidden="0" w:name="Body Text Indent 2"/>
    <w:lsdException w:uiPriority="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99"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64"/>
    <w:qFormat/>
    <w:uiPriority w:val="0"/>
    <w:pPr>
      <w:keepNext/>
      <w:keepLines/>
      <w:spacing w:line="560" w:lineRule="exact"/>
      <w:ind w:firstLine="0" w:firstLineChars="0"/>
      <w:jc w:val="center"/>
      <w:outlineLvl w:val="0"/>
    </w:pPr>
    <w:rPr>
      <w:rFonts w:eastAsia="方正小标宋_GBK"/>
      <w:bCs/>
      <w:kern w:val="44"/>
      <w:sz w:val="44"/>
      <w:szCs w:val="44"/>
    </w:rPr>
  </w:style>
  <w:style w:type="paragraph" w:styleId="3">
    <w:name w:val="heading 2"/>
    <w:basedOn w:val="1"/>
    <w:next w:val="1"/>
    <w:link w:val="65"/>
    <w:unhideWhenUsed/>
    <w:qFormat/>
    <w:uiPriority w:val="0"/>
    <w:pPr>
      <w:keepNext/>
      <w:keepLines/>
      <w:adjustRightInd w:val="0"/>
      <w:snapToGrid w:val="0"/>
      <w:spacing w:before="120" w:after="120" w:line="600" w:lineRule="exact"/>
      <w:ind w:firstLine="0" w:firstLineChars="0"/>
      <w:jc w:val="center"/>
      <w:outlineLvl w:val="1"/>
    </w:pPr>
    <w:rPr>
      <w:rFonts w:ascii="Cambria" w:hAnsi="Cambria" w:eastAsia="楷体" w:cs="黑体"/>
      <w:bCs/>
      <w:sz w:val="30"/>
      <w:szCs w:val="32"/>
    </w:rPr>
  </w:style>
  <w:style w:type="paragraph" w:styleId="4">
    <w:name w:val="heading 3"/>
    <w:basedOn w:val="1"/>
    <w:next w:val="1"/>
    <w:link w:val="67"/>
    <w:unhideWhenUsed/>
    <w:qFormat/>
    <w:uiPriority w:val="0"/>
    <w:pPr>
      <w:keepNext/>
      <w:keepLines/>
      <w:spacing w:before="120" w:after="120" w:line="416" w:lineRule="atLeast"/>
      <w:outlineLvl w:val="2"/>
    </w:pPr>
    <w:rPr>
      <w:rFonts w:eastAsia="黑体"/>
      <w:bCs/>
      <w:sz w:val="28"/>
      <w:szCs w:val="32"/>
    </w:rPr>
  </w:style>
  <w:style w:type="paragraph" w:styleId="5">
    <w:name w:val="heading 4"/>
    <w:basedOn w:val="1"/>
    <w:next w:val="1"/>
    <w:link w:val="88"/>
    <w:unhideWhenUsed/>
    <w:qFormat/>
    <w:uiPriority w:val="9"/>
    <w:pPr>
      <w:keepNext/>
      <w:keepLines/>
      <w:spacing w:line="376" w:lineRule="atLeast"/>
      <w:outlineLvl w:val="3"/>
    </w:pPr>
    <w:rPr>
      <w:rFonts w:ascii="Cambria" w:hAnsi="Cambria" w:eastAsia="黑体" w:cs="黑体"/>
      <w:bCs/>
      <w:szCs w:val="28"/>
    </w:rPr>
  </w:style>
  <w:style w:type="character" w:default="1" w:styleId="29">
    <w:name w:val="Default Paragraph Font"/>
    <w:unhideWhenUsed/>
    <w:uiPriority w:val="1"/>
  </w:style>
  <w:style w:type="table" w:default="1" w:styleId="37">
    <w:name w:val="Normal Table"/>
    <w:unhideWhenUsed/>
    <w:qFormat/>
    <w:uiPriority w:val="99"/>
    <w:tblPr>
      <w:tblStyle w:val="37"/>
      <w:tblLayout w:type="fixed"/>
      <w:tblCellMar>
        <w:top w:w="0" w:type="dxa"/>
        <w:left w:w="108" w:type="dxa"/>
        <w:bottom w:w="0" w:type="dxa"/>
        <w:right w:w="108" w:type="dxa"/>
      </w:tblCellMar>
    </w:tblPr>
    <w:tcPr>
      <w:textDirection w:val="lrTb"/>
    </w:tcPr>
  </w:style>
  <w:style w:type="paragraph" w:styleId="6">
    <w:name w:val="toc 7"/>
    <w:basedOn w:val="1"/>
    <w:next w:val="1"/>
    <w:semiHidden/>
    <w:uiPriority w:val="0"/>
    <w:pPr>
      <w:spacing w:line="240" w:lineRule="auto"/>
      <w:ind w:left="1260" w:firstLine="0" w:firstLineChars="0"/>
      <w:jc w:val="left"/>
    </w:pPr>
    <w:rPr>
      <w:rFonts w:eastAsia="宋体"/>
      <w:sz w:val="18"/>
      <w:szCs w:val="18"/>
    </w:rPr>
  </w:style>
  <w:style w:type="paragraph" w:styleId="7">
    <w:name w:val="Document Map"/>
    <w:basedOn w:val="1"/>
    <w:link w:val="77"/>
    <w:semiHidden/>
    <w:uiPriority w:val="99"/>
    <w:pPr>
      <w:shd w:val="clear" w:color="auto" w:fill="000080"/>
      <w:spacing w:line="240" w:lineRule="auto"/>
      <w:ind w:firstLine="0" w:firstLineChars="0"/>
    </w:pPr>
    <w:rPr>
      <w:rFonts w:eastAsia="宋体"/>
      <w:sz w:val="21"/>
      <w:szCs w:val="20"/>
    </w:rPr>
  </w:style>
  <w:style w:type="paragraph" w:styleId="8">
    <w:name w:val="Body Text"/>
    <w:basedOn w:val="1"/>
    <w:link w:val="74"/>
    <w:uiPriority w:val="0"/>
    <w:pPr>
      <w:widowControl/>
      <w:spacing w:after="120" w:line="240" w:lineRule="auto"/>
      <w:ind w:firstLine="0" w:firstLineChars="0"/>
      <w:jc w:val="left"/>
    </w:pPr>
    <w:rPr>
      <w:rFonts w:eastAsia="宋体"/>
      <w:kern w:val="0"/>
      <w:lang w:eastAsia="en-US"/>
    </w:rPr>
  </w:style>
  <w:style w:type="paragraph" w:styleId="9">
    <w:name w:val="Body Text Indent"/>
    <w:basedOn w:val="1"/>
    <w:link w:val="75"/>
    <w:uiPriority w:val="0"/>
    <w:pPr>
      <w:spacing w:line="360" w:lineRule="auto"/>
      <w:ind w:right="631" w:firstLine="600" w:firstLineChars="250"/>
    </w:pPr>
    <w:rPr>
      <w:rFonts w:ascii="仿宋_GB2312" w:eastAsia="仿宋_GB2312"/>
      <w:szCs w:val="20"/>
    </w:rPr>
  </w:style>
  <w:style w:type="paragraph" w:styleId="10">
    <w:name w:val="Block Text"/>
    <w:basedOn w:val="1"/>
    <w:uiPriority w:val="0"/>
    <w:pPr>
      <w:spacing w:line="240" w:lineRule="auto"/>
      <w:ind w:left="600" w:right="631" w:firstLine="460" w:firstLineChars="0"/>
    </w:pPr>
    <w:rPr>
      <w:rFonts w:eastAsia="宋体"/>
      <w:szCs w:val="20"/>
    </w:rPr>
  </w:style>
  <w:style w:type="paragraph" w:styleId="11">
    <w:name w:val="toc 5"/>
    <w:basedOn w:val="1"/>
    <w:next w:val="1"/>
    <w:uiPriority w:val="39"/>
    <w:pPr>
      <w:spacing w:line="240" w:lineRule="auto"/>
      <w:ind w:left="840" w:firstLine="0" w:firstLineChars="0"/>
      <w:jc w:val="left"/>
    </w:pPr>
    <w:rPr>
      <w:rFonts w:eastAsia="宋体"/>
      <w:sz w:val="18"/>
      <w:szCs w:val="18"/>
    </w:rPr>
  </w:style>
  <w:style w:type="paragraph" w:styleId="12">
    <w:name w:val="toc 3"/>
    <w:basedOn w:val="1"/>
    <w:next w:val="1"/>
    <w:qFormat/>
    <w:uiPriority w:val="39"/>
    <w:pPr>
      <w:tabs>
        <w:tab w:val="right" w:leader="dot" w:pos="8720"/>
      </w:tabs>
      <w:spacing w:line="300" w:lineRule="exact"/>
      <w:ind w:firstLine="840" w:firstLineChars="400"/>
      <w:jc w:val="left"/>
    </w:pPr>
    <w:rPr>
      <w:rFonts w:eastAsia="宋体"/>
      <w:iCs/>
      <w:sz w:val="21"/>
      <w:szCs w:val="20"/>
    </w:rPr>
  </w:style>
  <w:style w:type="paragraph" w:styleId="13">
    <w:name w:val="toc 8"/>
    <w:basedOn w:val="1"/>
    <w:next w:val="1"/>
    <w:semiHidden/>
    <w:uiPriority w:val="0"/>
    <w:pPr>
      <w:spacing w:line="240" w:lineRule="auto"/>
      <w:ind w:left="1470" w:firstLine="0" w:firstLineChars="0"/>
      <w:jc w:val="left"/>
    </w:pPr>
    <w:rPr>
      <w:rFonts w:eastAsia="宋体"/>
      <w:sz w:val="18"/>
      <w:szCs w:val="18"/>
    </w:rPr>
  </w:style>
  <w:style w:type="paragraph" w:styleId="14">
    <w:name w:val="Body Text Indent 2"/>
    <w:basedOn w:val="1"/>
    <w:link w:val="81"/>
    <w:uiPriority w:val="0"/>
    <w:pPr>
      <w:spacing w:after="120" w:line="480" w:lineRule="auto"/>
      <w:ind w:left="420" w:leftChars="200" w:firstLine="0" w:firstLineChars="0"/>
    </w:pPr>
    <w:rPr>
      <w:rFonts w:eastAsia="宋体"/>
      <w:sz w:val="21"/>
      <w:szCs w:val="20"/>
    </w:rPr>
  </w:style>
  <w:style w:type="paragraph" w:styleId="15">
    <w:name w:val="endnote text"/>
    <w:basedOn w:val="1"/>
    <w:link w:val="71"/>
    <w:uiPriority w:val="99"/>
    <w:pPr>
      <w:snapToGrid w:val="0"/>
      <w:spacing w:line="440" w:lineRule="exact"/>
      <w:ind w:firstLine="196" w:firstLineChars="196"/>
      <w:jc w:val="left"/>
    </w:pPr>
    <w:rPr>
      <w:rFonts w:eastAsia="宋体"/>
      <w:sz w:val="21"/>
      <w:szCs w:val="21"/>
    </w:rPr>
  </w:style>
  <w:style w:type="paragraph" w:styleId="16">
    <w:name w:val="Balloon Text"/>
    <w:basedOn w:val="1"/>
    <w:link w:val="66"/>
    <w:unhideWhenUsed/>
    <w:uiPriority w:val="99"/>
    <w:pPr>
      <w:spacing w:line="240" w:lineRule="auto"/>
    </w:pPr>
    <w:rPr>
      <w:sz w:val="18"/>
      <w:szCs w:val="18"/>
    </w:rPr>
  </w:style>
  <w:style w:type="paragraph" w:styleId="17">
    <w:name w:val="footer"/>
    <w:basedOn w:val="1"/>
    <w:link w:val="63"/>
    <w:unhideWhenUsed/>
    <w:uiPriority w:val="99"/>
    <w:pPr>
      <w:tabs>
        <w:tab w:val="center" w:pos="4153"/>
        <w:tab w:val="right" w:pos="8306"/>
      </w:tabs>
      <w:snapToGrid w:val="0"/>
      <w:jc w:val="left"/>
    </w:pPr>
    <w:rPr>
      <w:sz w:val="18"/>
      <w:szCs w:val="18"/>
    </w:rPr>
  </w:style>
  <w:style w:type="paragraph" w:styleId="18">
    <w:name w:val="header"/>
    <w:basedOn w:val="1"/>
    <w:link w:val="62"/>
    <w:unhideWhenUsed/>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line="240" w:lineRule="auto"/>
      <w:ind w:firstLine="0" w:firstLineChars="0"/>
    </w:pPr>
    <w:rPr>
      <w:rFonts w:eastAsia="宋体"/>
      <w:b/>
      <w:bCs/>
      <w:caps/>
      <w:szCs w:val="20"/>
    </w:rPr>
  </w:style>
  <w:style w:type="paragraph" w:styleId="20">
    <w:name w:val="toc 4"/>
    <w:basedOn w:val="1"/>
    <w:next w:val="1"/>
    <w:uiPriority w:val="39"/>
    <w:pPr>
      <w:spacing w:line="240" w:lineRule="auto"/>
      <w:ind w:left="630" w:firstLine="0" w:firstLineChars="0"/>
      <w:jc w:val="left"/>
    </w:pPr>
    <w:rPr>
      <w:rFonts w:eastAsia="宋体"/>
      <w:sz w:val="18"/>
      <w:szCs w:val="18"/>
    </w:rPr>
  </w:style>
  <w:style w:type="paragraph" w:styleId="21">
    <w:name w:val="Subtitle"/>
    <w:basedOn w:val="1"/>
    <w:next w:val="1"/>
    <w:link w:val="86"/>
    <w:qFormat/>
    <w:uiPriority w:val="11"/>
    <w:pPr>
      <w:spacing w:before="240" w:after="60" w:line="312" w:lineRule="atLeast"/>
      <w:jc w:val="center"/>
      <w:outlineLvl w:val="1"/>
    </w:pPr>
    <w:rPr>
      <w:rFonts w:ascii="Cambria" w:hAnsi="Cambria" w:eastAsia="宋体" w:cs="黑体"/>
      <w:b/>
      <w:bCs/>
      <w:kern w:val="28"/>
      <w:sz w:val="32"/>
      <w:szCs w:val="32"/>
    </w:rPr>
  </w:style>
  <w:style w:type="paragraph" w:styleId="22">
    <w:name w:val="footnote text"/>
    <w:basedOn w:val="1"/>
    <w:link w:val="73"/>
    <w:unhideWhenUsed/>
    <w:uiPriority w:val="0"/>
    <w:pPr>
      <w:snapToGrid w:val="0"/>
      <w:jc w:val="left"/>
    </w:pPr>
    <w:rPr>
      <w:sz w:val="18"/>
      <w:szCs w:val="18"/>
    </w:rPr>
  </w:style>
  <w:style w:type="paragraph" w:styleId="23">
    <w:name w:val="toc 6"/>
    <w:basedOn w:val="1"/>
    <w:next w:val="1"/>
    <w:semiHidden/>
    <w:uiPriority w:val="0"/>
    <w:pPr>
      <w:spacing w:line="240" w:lineRule="auto"/>
      <w:ind w:left="1050" w:firstLine="0" w:firstLineChars="0"/>
      <w:jc w:val="left"/>
    </w:pPr>
    <w:rPr>
      <w:rFonts w:eastAsia="宋体"/>
      <w:sz w:val="18"/>
      <w:szCs w:val="18"/>
    </w:rPr>
  </w:style>
  <w:style w:type="paragraph" w:styleId="24">
    <w:name w:val="toc 2"/>
    <w:basedOn w:val="1"/>
    <w:next w:val="1"/>
    <w:qFormat/>
    <w:uiPriority w:val="39"/>
    <w:pPr>
      <w:tabs>
        <w:tab w:val="right" w:leader="dot" w:pos="8720"/>
      </w:tabs>
      <w:spacing w:line="320" w:lineRule="exact"/>
      <w:ind w:left="420" w:leftChars="200" w:right="210" w:rightChars="100" w:firstLine="0" w:firstLineChars="0"/>
    </w:pPr>
    <w:rPr>
      <w:rFonts w:eastAsia="宋体"/>
      <w:smallCaps/>
      <w:sz w:val="21"/>
      <w:szCs w:val="20"/>
    </w:rPr>
  </w:style>
  <w:style w:type="paragraph" w:styleId="25">
    <w:name w:val="toc 9"/>
    <w:basedOn w:val="1"/>
    <w:next w:val="1"/>
    <w:semiHidden/>
    <w:uiPriority w:val="0"/>
    <w:pPr>
      <w:spacing w:line="240" w:lineRule="auto"/>
      <w:ind w:left="1680" w:firstLine="0" w:firstLineChars="0"/>
      <w:jc w:val="left"/>
    </w:pPr>
    <w:rPr>
      <w:rFonts w:eastAsia="宋体"/>
      <w:sz w:val="18"/>
      <w:szCs w:val="18"/>
    </w:rPr>
  </w:style>
  <w:style w:type="paragraph" w:styleId="26">
    <w:name w:val="Body Text 2"/>
    <w:basedOn w:val="1"/>
    <w:link w:val="91"/>
    <w:unhideWhenUsed/>
    <w:uiPriority w:val="99"/>
    <w:pPr>
      <w:spacing w:after="120" w:line="480" w:lineRule="auto"/>
    </w:pPr>
  </w:style>
  <w:style w:type="paragraph" w:styleId="27">
    <w:name w:val="HTML Preformatted"/>
    <w:basedOn w:val="1"/>
    <w:link w:val="79"/>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kern w:val="0"/>
    </w:rPr>
  </w:style>
  <w:style w:type="paragraph" w:styleId="28">
    <w:name w:val="Normal (Web)"/>
    <w:basedOn w:val="1"/>
    <w:unhideWhenUsed/>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character" w:styleId="30">
    <w:name w:val="Strong"/>
    <w:qFormat/>
    <w:uiPriority w:val="0"/>
    <w:rPr>
      <w:b/>
      <w:bCs/>
    </w:rPr>
  </w:style>
  <w:style w:type="character" w:styleId="31">
    <w:name w:val="endnote reference"/>
    <w:basedOn w:val="29"/>
    <w:uiPriority w:val="99"/>
    <w:rPr>
      <w:vertAlign w:val="superscript"/>
    </w:rPr>
  </w:style>
  <w:style w:type="character" w:styleId="32">
    <w:name w:val="page number"/>
    <w:basedOn w:val="29"/>
    <w:uiPriority w:val="0"/>
    <w:rPr/>
  </w:style>
  <w:style w:type="character" w:styleId="33">
    <w:name w:val="FollowedHyperlink"/>
    <w:uiPriority w:val="0"/>
    <w:rPr>
      <w:color w:val="800080"/>
      <w:u w:val="single"/>
    </w:rPr>
  </w:style>
  <w:style w:type="character" w:styleId="34">
    <w:name w:val="Emphasis"/>
    <w:basedOn w:val="29"/>
    <w:qFormat/>
    <w:uiPriority w:val="0"/>
    <w:rPr>
      <w:i/>
    </w:rPr>
  </w:style>
  <w:style w:type="character" w:styleId="35">
    <w:name w:val="Hyperlink"/>
    <w:basedOn w:val="29"/>
    <w:unhideWhenUsed/>
    <w:uiPriority w:val="99"/>
    <w:rPr>
      <w:color w:val="0000FF"/>
      <w:u w:val="single"/>
    </w:rPr>
  </w:style>
  <w:style w:type="character" w:styleId="36">
    <w:name w:val="footnote reference"/>
    <w:basedOn w:val="29"/>
    <w:unhideWhenUsed/>
    <w:uiPriority w:val="0"/>
    <w:rPr>
      <w:vertAlign w:val="superscript"/>
    </w:rPr>
  </w:style>
  <w:style w:type="table" w:styleId="38">
    <w:name w:val="Table Grid"/>
    <w:basedOn w:val="37"/>
    <w:uiPriority w:val="59"/>
    <w:pPr/>
    <w:rPr>
      <w:rFonts w:ascii="Times New Roman" w:hAnsi="Times New Roman" w:eastAsia="宋体" w:cs="Times New Roman"/>
      <w:kern w:val="0"/>
      <w:sz w:val="20"/>
      <w:szCs w:val="20"/>
    </w:rPr>
    <w:tblPr>
      <w:tblStyle w:val="3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9">
    <w:name w:val="正文 New"/>
    <w:uiPriority w:val="0"/>
    <w:pPr>
      <w:widowControl w:val="0"/>
    </w:pPr>
    <w:rPr>
      <w:rFonts w:ascii="Times New Roman" w:hAnsi="Times New Roman" w:eastAsia="宋体" w:cs="Times New Roman"/>
      <w:kern w:val="0"/>
      <w:sz w:val="20"/>
      <w:szCs w:val="21"/>
      <w:lang w:val="en-US" w:eastAsia="zh-CN" w:bidi="ar-SA"/>
    </w:rPr>
  </w:style>
  <w:style w:type="paragraph" w:customStyle="1" w:styleId="40">
    <w:name w:val="英文内容"/>
    <w:basedOn w:val="1"/>
    <w:link w:val="68"/>
    <w:qFormat/>
    <w:uiPriority w:val="0"/>
    <w:pPr>
      <w:ind w:firstLine="0" w:firstLineChars="0"/>
    </w:pPr>
    <w:rPr>
      <w:rFonts w:eastAsia="Times New Roman"/>
    </w:rPr>
  </w:style>
  <w:style w:type="paragraph" w:customStyle="1" w:styleId="41">
    <w:name w:val="英文大标题"/>
    <w:basedOn w:val="40"/>
    <w:link w:val="69"/>
    <w:qFormat/>
    <w:uiPriority w:val="0"/>
    <w:pPr>
      <w:spacing w:line="600" w:lineRule="exact"/>
      <w:jc w:val="center"/>
    </w:pPr>
    <w:rPr>
      <w:b/>
      <w:sz w:val="42"/>
      <w:szCs w:val="44"/>
    </w:rPr>
  </w:style>
  <w:style w:type="paragraph" w:customStyle="1" w:styleId="42">
    <w:name w:val="英文小标题001"/>
    <w:basedOn w:val="1"/>
    <w:link w:val="70"/>
    <w:qFormat/>
    <w:uiPriority w:val="0"/>
    <w:pPr>
      <w:spacing w:before="240" w:after="240" w:line="400" w:lineRule="exact"/>
      <w:ind w:firstLine="0" w:firstLineChars="0"/>
      <w:jc w:val="left"/>
    </w:pPr>
    <w:rPr>
      <w:b/>
      <w:bCs/>
      <w:sz w:val="28"/>
      <w:szCs w:val="28"/>
    </w:rPr>
  </w:style>
  <w:style w:type="paragraph" w:customStyle="1" w:styleId="43">
    <w:name w:val="Char Char Char Char"/>
    <w:basedOn w:val="1"/>
    <w:uiPriority w:val="0"/>
    <w:pPr>
      <w:adjustRightInd w:val="0"/>
      <w:spacing w:line="360" w:lineRule="auto"/>
      <w:ind w:firstLine="0" w:firstLineChars="0"/>
    </w:pPr>
    <w:rPr>
      <w:rFonts w:ascii="仿宋_GB2312" w:eastAsia="仿宋_GB2312"/>
      <w:snapToGrid w:val="0"/>
      <w:kern w:val="0"/>
      <w:szCs w:val="20"/>
    </w:rPr>
  </w:style>
  <w:style w:type="paragraph" w:customStyle="1" w:styleId="44">
    <w:name w:val="Char Char1"/>
    <w:basedOn w:val="1"/>
    <w:uiPriority w:val="0"/>
    <w:pPr>
      <w:widowControl/>
      <w:spacing w:after="160" w:line="240" w:lineRule="exact"/>
      <w:ind w:firstLine="0" w:firstLineChars="0"/>
      <w:jc w:val="left"/>
    </w:pPr>
    <w:rPr>
      <w:rFonts w:eastAsia="仿宋_GB2312"/>
      <w:kern w:val="0"/>
      <w:sz w:val="32"/>
      <w:szCs w:val="20"/>
    </w:rPr>
  </w:style>
  <w:style w:type="paragraph" w:customStyle="1" w:styleId="45">
    <w:name w:val="default"/>
    <w:basedOn w:val="1"/>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46">
    <w:name w:val="样式 标题 3 + (西文) Times New Roman (中文) 黑体 四号"/>
    <w:basedOn w:val="3"/>
    <w:link w:val="80"/>
    <w:uiPriority w:val="0"/>
    <w:pPr>
      <w:topLinePunct w:val="1"/>
      <w:adjustRightInd/>
      <w:snapToGrid/>
      <w:spacing w:before="0" w:after="0" w:line="360" w:lineRule="auto"/>
    </w:pPr>
    <w:rPr>
      <w:rFonts w:ascii="Arial" w:hAnsi="Arial" w:eastAsia="黑体" w:cs="Times New Roman"/>
      <w:sz w:val="28"/>
    </w:rPr>
  </w:style>
  <w:style w:type="paragraph" w:customStyle="1" w:styleId="47">
    <w:name w:val="Char Char Char Char Char Char Char Char Char Char"/>
    <w:basedOn w:val="1"/>
    <w:next w:val="22"/>
    <w:uiPriority w:val="0"/>
    <w:pPr>
      <w:spacing w:line="360" w:lineRule="auto"/>
      <w:ind w:firstLine="0" w:firstLineChars="0"/>
    </w:pPr>
    <w:rPr>
      <w:rFonts w:ascii="Calibri" w:hAnsi="Calibri" w:eastAsia="宋体"/>
      <w:sz w:val="21"/>
      <w:szCs w:val="22"/>
    </w:rPr>
  </w:style>
  <w:style w:type="paragraph" w:customStyle="1" w:styleId="48">
    <w:name w:val="TOC Heading"/>
    <w:basedOn w:val="2"/>
    <w:next w:val="1"/>
    <w:qFormat/>
    <w:uiPriority w:val="39"/>
    <w:pPr>
      <w:widowControl/>
      <w:adjustRightInd w:val="0"/>
      <w:spacing w:before="480" w:line="276" w:lineRule="auto"/>
      <w:jc w:val="left"/>
      <w:outlineLvl w:val="9"/>
    </w:pPr>
    <w:rPr>
      <w:rFonts w:ascii="Cambria" w:hAnsi="Cambria" w:eastAsia="宋体"/>
      <w:b/>
      <w:color w:val="365F91"/>
      <w:kern w:val="0"/>
      <w:sz w:val="28"/>
      <w:szCs w:val="28"/>
    </w:rPr>
  </w:style>
  <w:style w:type="paragraph" w:customStyle="1" w:styleId="49">
    <w:name w:val="List Paragraph"/>
    <w:basedOn w:val="1"/>
    <w:qFormat/>
    <w:uiPriority w:val="34"/>
    <w:pPr>
      <w:spacing w:line="240" w:lineRule="auto"/>
      <w:ind w:firstLine="420"/>
    </w:pPr>
    <w:rPr>
      <w:rFonts w:ascii="Calibri" w:hAnsi="Calibri" w:eastAsia="宋体"/>
      <w:sz w:val="21"/>
      <w:szCs w:val="22"/>
    </w:rPr>
  </w:style>
  <w:style w:type="paragraph" w:customStyle="1" w:styleId="50">
    <w:name w:val="Revision"/>
    <w:hidden/>
    <w:semiHidden/>
    <w:uiPriority w:val="99"/>
    <w:rPr>
      <w:rFonts w:ascii="Times New Roman" w:hAnsi="Times New Roman" w:eastAsia="宋体" w:cs="Times New Roman"/>
      <w:kern w:val="2"/>
      <w:sz w:val="21"/>
      <w:szCs w:val="20"/>
      <w:lang w:val="en-US" w:eastAsia="zh-CN" w:bidi="ar-SA"/>
    </w:rPr>
  </w:style>
  <w:style w:type="paragraph" w:customStyle="1" w:styleId="51">
    <w:name w:val="p0"/>
    <w:basedOn w:val="1"/>
    <w:uiPriority w:val="0"/>
    <w:pPr>
      <w:widowControl/>
      <w:spacing w:line="240" w:lineRule="auto"/>
      <w:ind w:firstLine="0" w:firstLineChars="0"/>
    </w:pPr>
    <w:rPr>
      <w:rFonts w:eastAsia="宋体"/>
      <w:kern w:val="0"/>
      <w:sz w:val="21"/>
      <w:szCs w:val="21"/>
    </w:rPr>
  </w:style>
  <w:style w:type="paragraph" w:customStyle="1" w:styleId="52">
    <w:name w:val="ordinary-output"/>
    <w:basedOn w:val="1"/>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53">
    <w:name w:val="Default"/>
    <w:uiPriority w:val="0"/>
    <w:pPr>
      <w:autoSpaceDE w:val="0"/>
      <w:autoSpaceDN w:val="0"/>
      <w:adjustRightInd w:val="0"/>
    </w:pPr>
    <w:rPr>
      <w:rFonts w:ascii="Times New Roman" w:hAnsi="Times New Roman" w:eastAsia="宋体" w:cs="Times New Roman"/>
      <w:color w:val="000000"/>
      <w:kern w:val="0"/>
      <w:sz w:val="24"/>
      <w:szCs w:val="24"/>
      <w:lang w:val="en-US" w:eastAsia="en-US"/>
    </w:rPr>
  </w:style>
  <w:style w:type="paragraph" w:customStyle="1" w:styleId="54">
    <w:name w:val="No Spacing"/>
    <w:qFormat/>
    <w:uiPriority w:val="1"/>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5">
    <w:name w:val="รายการย่อหน้า"/>
    <w:basedOn w:val="1"/>
    <w:qFormat/>
    <w:uiPriority w:val="34"/>
    <w:pPr>
      <w:widowControl/>
      <w:spacing w:line="240" w:lineRule="auto"/>
      <w:ind w:left="720" w:firstLine="0" w:firstLineChars="0"/>
      <w:contextualSpacing/>
      <w:jc w:val="left"/>
    </w:pPr>
    <w:rPr>
      <w:rFonts w:ascii="Cordia New" w:hAnsi="Cordia New" w:eastAsia="PMingLiU" w:cs="Cordia New"/>
      <w:kern w:val="0"/>
      <w:sz w:val="32"/>
      <w:szCs w:val="40"/>
      <w:lang/>
    </w:rPr>
  </w:style>
  <w:style w:type="paragraph" w:customStyle="1" w:styleId="56">
    <w:name w:val="Char Char Char"/>
    <w:basedOn w:val="1"/>
    <w:uiPriority w:val="0"/>
    <w:pPr>
      <w:tabs>
        <w:tab w:val="left" w:pos="360"/>
      </w:tabs>
      <w:spacing w:line="240" w:lineRule="auto"/>
      <w:ind w:firstLine="0" w:firstLineChars="0"/>
    </w:pPr>
    <w:rPr>
      <w:rFonts w:eastAsia="宋体"/>
    </w:rPr>
  </w:style>
  <w:style w:type="paragraph" w:customStyle="1" w:styleId="57">
    <w:name w:val="正文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Normal New"/>
    <w:link w:val="89"/>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60">
    <w:name w:val="Char Char Char Char Char Char1 Char Char Char Char Char Char Char Char Char Char Char Char Char"/>
    <w:basedOn w:val="1"/>
    <w:uiPriority w:val="0"/>
    <w:pPr>
      <w:tabs>
        <w:tab w:val="left" w:pos="360"/>
      </w:tabs>
      <w:spacing w:line="240" w:lineRule="auto"/>
      <w:ind w:firstLine="0" w:firstLineChars="0"/>
    </w:pPr>
    <w:rPr>
      <w:rFonts w:eastAsia="宋体"/>
    </w:rPr>
  </w:style>
  <w:style w:type="paragraph" w:customStyle="1" w:styleId="61">
    <w:name w:val="清單段落"/>
    <w:basedOn w:val="1"/>
    <w:qFormat/>
    <w:uiPriority w:val="99"/>
    <w:pPr>
      <w:spacing w:line="240" w:lineRule="auto"/>
      <w:ind w:left="480" w:leftChars="200" w:firstLine="0" w:firstLineChars="0"/>
      <w:jc w:val="left"/>
    </w:pPr>
    <w:rPr>
      <w:rFonts w:ascii="Calibri" w:hAnsi="Calibri" w:eastAsia="PMingLiU"/>
      <w:szCs w:val="22"/>
      <w:lang w:eastAsia="zh-TW"/>
    </w:rPr>
  </w:style>
  <w:style w:type="character" w:customStyle="1" w:styleId="62">
    <w:name w:val="页眉 Char"/>
    <w:basedOn w:val="29"/>
    <w:link w:val="18"/>
    <w:uiPriority w:val="99"/>
    <w:rPr>
      <w:sz w:val="18"/>
      <w:szCs w:val="18"/>
    </w:rPr>
  </w:style>
  <w:style w:type="character" w:customStyle="1" w:styleId="63">
    <w:name w:val="页脚 Char"/>
    <w:basedOn w:val="29"/>
    <w:link w:val="17"/>
    <w:uiPriority w:val="99"/>
    <w:rPr>
      <w:sz w:val="18"/>
      <w:szCs w:val="18"/>
    </w:rPr>
  </w:style>
  <w:style w:type="character" w:customStyle="1" w:styleId="64">
    <w:name w:val="标题 1 Char"/>
    <w:aliases w:val="标题 1（名字） Char"/>
    <w:basedOn w:val="29"/>
    <w:link w:val="2"/>
    <w:uiPriority w:val="0"/>
    <w:rPr>
      <w:rFonts w:ascii="Times New Roman" w:hAnsi="Times New Roman" w:eastAsia="方正小标宋_GBK" w:cs="Times New Roman"/>
      <w:bCs/>
      <w:kern w:val="44"/>
      <w:sz w:val="44"/>
      <w:szCs w:val="44"/>
    </w:rPr>
  </w:style>
  <w:style w:type="character" w:customStyle="1" w:styleId="65">
    <w:name w:val="标题 2 Char"/>
    <w:aliases w:val="标题 2（作者） Char"/>
    <w:basedOn w:val="29"/>
    <w:link w:val="3"/>
    <w:uiPriority w:val="0"/>
    <w:rPr>
      <w:rFonts w:ascii="Cambria" w:hAnsi="Cambria" w:eastAsia="楷体" w:cs="黑体"/>
      <w:bCs/>
      <w:sz w:val="30"/>
      <w:szCs w:val="32"/>
    </w:rPr>
  </w:style>
  <w:style w:type="character" w:customStyle="1" w:styleId="66">
    <w:name w:val="批注框文本 Char"/>
    <w:basedOn w:val="29"/>
    <w:link w:val="16"/>
    <w:semiHidden/>
    <w:uiPriority w:val="99"/>
    <w:rPr>
      <w:rFonts w:ascii="Times New Roman" w:hAnsi="Times New Roman" w:cs="Times New Roman"/>
      <w:sz w:val="18"/>
      <w:szCs w:val="18"/>
    </w:rPr>
  </w:style>
  <w:style w:type="character" w:customStyle="1" w:styleId="67">
    <w:name w:val="标题 3 Char"/>
    <w:basedOn w:val="29"/>
    <w:link w:val="4"/>
    <w:uiPriority w:val="0"/>
    <w:rPr>
      <w:rFonts w:ascii="Times New Roman" w:hAnsi="Times New Roman" w:eastAsia="黑体" w:cs="Times New Roman"/>
      <w:bCs/>
      <w:sz w:val="28"/>
      <w:szCs w:val="32"/>
    </w:rPr>
  </w:style>
  <w:style w:type="character" w:customStyle="1" w:styleId="68">
    <w:name w:val="英文内容 Char"/>
    <w:basedOn w:val="29"/>
    <w:link w:val="40"/>
    <w:uiPriority w:val="0"/>
    <w:rPr>
      <w:rFonts w:ascii="Times New Roman" w:hAnsi="Times New Roman" w:eastAsia="Times New Roman" w:cs="Times New Roman"/>
      <w:sz w:val="24"/>
      <w:szCs w:val="24"/>
    </w:rPr>
  </w:style>
  <w:style w:type="character" w:customStyle="1" w:styleId="69">
    <w:name w:val="英文大标题 Char"/>
    <w:basedOn w:val="68"/>
    <w:link w:val="41"/>
    <w:uiPriority w:val="0"/>
    <w:rPr>
      <w:b/>
      <w:sz w:val="42"/>
      <w:szCs w:val="44"/>
    </w:rPr>
  </w:style>
  <w:style w:type="character" w:customStyle="1" w:styleId="70">
    <w:name w:val="英文小标题001 Char"/>
    <w:basedOn w:val="29"/>
    <w:link w:val="42"/>
    <w:uiPriority w:val="0"/>
    <w:rPr>
      <w:rFonts w:ascii="Times New Roman" w:hAnsi="Times New Roman" w:cs="Times New Roman"/>
      <w:b/>
      <w:bCs/>
      <w:sz w:val="28"/>
      <w:szCs w:val="28"/>
    </w:rPr>
  </w:style>
  <w:style w:type="character" w:customStyle="1" w:styleId="71">
    <w:name w:val="尾注文本 Char"/>
    <w:basedOn w:val="29"/>
    <w:link w:val="15"/>
    <w:uiPriority w:val="99"/>
    <w:rPr>
      <w:rFonts w:ascii="Times New Roman" w:hAnsi="Times New Roman" w:eastAsia="宋体" w:cs="Times New Roman"/>
      <w:szCs w:val="21"/>
    </w:rPr>
  </w:style>
  <w:style w:type="character" w:customStyle="1" w:styleId="72">
    <w:name w:val="尾注文本 Char1"/>
    <w:basedOn w:val="29"/>
    <w:link w:val="15"/>
    <w:semiHidden/>
    <w:uiPriority w:val="99"/>
    <w:rPr>
      <w:rFonts w:ascii="Times New Roman" w:hAnsi="Times New Roman" w:cs="Times New Roman"/>
      <w:sz w:val="24"/>
      <w:szCs w:val="24"/>
    </w:rPr>
  </w:style>
  <w:style w:type="character" w:customStyle="1" w:styleId="73">
    <w:name w:val="脚注文本 Char"/>
    <w:basedOn w:val="29"/>
    <w:link w:val="22"/>
    <w:uiPriority w:val="99"/>
    <w:rPr>
      <w:rFonts w:ascii="Times New Roman" w:hAnsi="Times New Roman" w:cs="Times New Roman"/>
      <w:sz w:val="18"/>
      <w:szCs w:val="18"/>
    </w:rPr>
  </w:style>
  <w:style w:type="character" w:customStyle="1" w:styleId="74">
    <w:name w:val="正文文本 Char"/>
    <w:basedOn w:val="29"/>
    <w:link w:val="8"/>
    <w:uiPriority w:val="0"/>
    <w:rPr>
      <w:rFonts w:ascii="Times New Roman" w:hAnsi="Times New Roman" w:eastAsia="宋体" w:cs="Times New Roman"/>
      <w:kern w:val="0"/>
      <w:sz w:val="24"/>
      <w:szCs w:val="24"/>
      <w:lang w:eastAsia="en-US"/>
    </w:rPr>
  </w:style>
  <w:style w:type="character" w:customStyle="1" w:styleId="75">
    <w:name w:val="正文文本缩进 Char"/>
    <w:basedOn w:val="29"/>
    <w:link w:val="9"/>
    <w:uiPriority w:val="0"/>
    <w:rPr>
      <w:rFonts w:ascii="仿宋_GB2312" w:hAnsi="Times New Roman" w:eastAsia="仿宋_GB2312" w:cs="Times New Roman"/>
      <w:sz w:val="24"/>
      <w:szCs w:val="20"/>
    </w:rPr>
  </w:style>
  <w:style w:type="character" w:customStyle="1" w:styleId="76">
    <w:name w:val="txt"/>
    <w:basedOn w:val="29"/>
    <w:uiPriority w:val="0"/>
    <w:rPr/>
  </w:style>
  <w:style w:type="character" w:customStyle="1" w:styleId="77">
    <w:name w:val="文档结构图 Char"/>
    <w:basedOn w:val="29"/>
    <w:link w:val="7"/>
    <w:semiHidden/>
    <w:uiPriority w:val="99"/>
    <w:rPr>
      <w:rFonts w:ascii="Times New Roman" w:hAnsi="Times New Roman" w:eastAsia="宋体" w:cs="Times New Roman"/>
      <w:szCs w:val="20"/>
      <w:shd w:val="clear" w:color="auto" w:fill="000080"/>
    </w:rPr>
  </w:style>
  <w:style w:type="character" w:customStyle="1" w:styleId="78">
    <w:name w:val="a10"/>
    <w:basedOn w:val="29"/>
    <w:uiPriority w:val="0"/>
    <w:rPr/>
  </w:style>
  <w:style w:type="character" w:customStyle="1" w:styleId="79">
    <w:name w:val="HTML 预设格式 Char"/>
    <w:basedOn w:val="29"/>
    <w:link w:val="27"/>
    <w:uiPriority w:val="99"/>
    <w:rPr>
      <w:rFonts w:ascii="宋体" w:hAnsi="宋体" w:eastAsia="宋体" w:cs="Times New Roman"/>
      <w:kern w:val="0"/>
      <w:sz w:val="24"/>
      <w:szCs w:val="24"/>
    </w:rPr>
  </w:style>
  <w:style w:type="character" w:customStyle="1" w:styleId="80">
    <w:name w:val="样式 标题 3 + (西文) Times New Roman (中文) 黑体 四号 Char"/>
    <w:link w:val="46"/>
    <w:uiPriority w:val="0"/>
    <w:rPr>
      <w:rFonts w:ascii="Arial" w:hAnsi="Arial" w:eastAsia="黑体" w:cs="Times New Roman"/>
      <w:bCs/>
      <w:sz w:val="28"/>
      <w:szCs w:val="32"/>
    </w:rPr>
  </w:style>
  <w:style w:type="character" w:customStyle="1" w:styleId="81">
    <w:name w:val="正文文本缩进 2 Char"/>
    <w:basedOn w:val="29"/>
    <w:link w:val="14"/>
    <w:uiPriority w:val="0"/>
    <w:rPr>
      <w:rFonts w:ascii="Times New Roman" w:hAnsi="Times New Roman" w:eastAsia="宋体" w:cs="Times New Roman"/>
      <w:szCs w:val="20"/>
    </w:rPr>
  </w:style>
  <w:style w:type="character" w:customStyle="1" w:styleId="82">
    <w:name w:val="hps"/>
    <w:basedOn w:val="29"/>
    <w:uiPriority w:val="0"/>
    <w:rPr/>
  </w:style>
  <w:style w:type="character" w:customStyle="1" w:styleId="83">
    <w:name w:val="short_text"/>
    <w:basedOn w:val="29"/>
    <w:uiPriority w:val="0"/>
    <w:rPr/>
  </w:style>
  <w:style w:type="character" w:customStyle="1" w:styleId="84">
    <w:name w:val="px14"/>
    <w:basedOn w:val="29"/>
    <w:uiPriority w:val="0"/>
    <w:rPr/>
  </w:style>
  <w:style w:type="character" w:customStyle="1" w:styleId="85">
    <w:name w:val="st1"/>
    <w:basedOn w:val="29"/>
    <w:uiPriority w:val="0"/>
    <w:rPr/>
  </w:style>
  <w:style w:type="character" w:customStyle="1" w:styleId="86">
    <w:name w:val="副标题 Char"/>
    <w:basedOn w:val="29"/>
    <w:link w:val="21"/>
    <w:uiPriority w:val="11"/>
    <w:rPr>
      <w:rFonts w:ascii="Cambria" w:hAnsi="Cambria" w:eastAsia="宋体" w:cs="黑体"/>
      <w:b/>
      <w:bCs/>
      <w:kern w:val="28"/>
      <w:sz w:val="32"/>
      <w:szCs w:val="32"/>
    </w:rPr>
  </w:style>
  <w:style w:type="character" w:customStyle="1" w:styleId="87">
    <w:name w:val="apple-converted-space"/>
    <w:basedOn w:val="29"/>
    <w:uiPriority w:val="0"/>
    <w:rPr/>
  </w:style>
  <w:style w:type="character" w:customStyle="1" w:styleId="88">
    <w:name w:val="标题 4 Char"/>
    <w:basedOn w:val="29"/>
    <w:link w:val="5"/>
    <w:uiPriority w:val="9"/>
    <w:rPr>
      <w:rFonts w:ascii="Cambria" w:hAnsi="Cambria" w:eastAsia="黑体" w:cs="黑体"/>
      <w:bCs/>
      <w:sz w:val="24"/>
      <w:szCs w:val="28"/>
    </w:rPr>
  </w:style>
  <w:style w:type="character" w:customStyle="1" w:styleId="89">
    <w:name w:val="Normal New Char"/>
    <w:basedOn w:val="29"/>
    <w:link w:val="59"/>
    <w:locked/>
    <w:uiPriority w:val="0"/>
    <w:rPr>
      <w:rFonts w:ascii="Times New Roman" w:hAnsi="Times New Roman" w:eastAsia="宋体" w:cs="Times New Roman"/>
      <w:szCs w:val="20"/>
    </w:rPr>
  </w:style>
  <w:style w:type="character" w:customStyle="1" w:styleId="90">
    <w:name w:val="ilh-link"/>
    <w:basedOn w:val="29"/>
    <w:uiPriority w:val="0"/>
    <w:rPr/>
  </w:style>
  <w:style w:type="character" w:customStyle="1" w:styleId="91">
    <w:name w:val="正文文本 2 Char"/>
    <w:basedOn w:val="29"/>
    <w:link w:val="26"/>
    <w:uiPriority w:val="99"/>
    <w:rPr>
      <w:rFonts w:ascii="Times New Roman" w:hAnsi="Times New Roman" w:cs="Times New Roman"/>
      <w:sz w:val="24"/>
      <w:szCs w:val="24"/>
    </w:rPr>
  </w:style>
  <w:style w:type="character" w:customStyle="1" w:styleId="92">
    <w:name w:val="標題 2 字元"/>
    <w:uiPriority w:val="0"/>
    <w:rPr>
      <w:rFonts w:ascii="Calibri Light" w:hAnsi="Calibri Light" w:eastAsia="MingLiU"/>
      <w:b/>
      <w:bCs/>
      <w:i/>
      <w:kern w:val="2"/>
      <w:sz w:val="28"/>
      <w:szCs w:val="48"/>
    </w:rPr>
  </w:style>
  <w:style w:type="character" w:customStyle="1" w:styleId="93">
    <w:name w:val="ft"/>
    <w:basedOn w:val="29"/>
    <w:uiPriority w:val="0"/>
    <w:rPr/>
  </w:style>
  <w:style w:type="character" w:customStyle="1" w:styleId="94">
    <w:name w:val="atn"/>
    <w:basedOn w:val="29"/>
    <w:uiPriority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1583</Words>
  <Characters>9024</Characters>
  <Lines>75</Lines>
  <Paragraphs>21</Paragraphs>
  <TotalTime>0</TotalTime>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2014-09-21T12:39:00Z</dcterms:created>
  <dc:creator>admin</dc:creator>
  <cp:lastModifiedBy>ALLINA</cp:lastModifiedBy>
  <cp:lastPrinted>2014-09-19T01:34:00Z</cp:lastPrinted>
  <dcterms:modified xsi:type="dcterms:W3CDTF">2015-04-13T06:35:02Z</dcterms:modified>
  <dc:title>	跨境毒品犯罪的基本趨勢及難點分析</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