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6834" w14:textId="77777777" w:rsidR="006751A0" w:rsidRDefault="006751A0">
      <w:pPr>
        <w:adjustRightInd w:val="0"/>
        <w:snapToGrid w:val="0"/>
        <w:jc w:val="center"/>
        <w:rPr>
          <w:rFonts w:ascii="方正大标宋_GBK" w:eastAsia="方正大标宋_GBK" w:hAnsi="方正小标宋_GBK" w:cs="方正小标宋_GBK"/>
          <w:spacing w:val="-6"/>
          <w:sz w:val="44"/>
          <w:szCs w:val="44"/>
        </w:rPr>
      </w:pPr>
    </w:p>
    <w:p w14:paraId="76B474E5" w14:textId="77777777" w:rsidR="006751A0" w:rsidRDefault="006751A0">
      <w:pPr>
        <w:adjustRightInd w:val="0"/>
        <w:snapToGrid w:val="0"/>
        <w:jc w:val="center"/>
        <w:rPr>
          <w:rFonts w:ascii="方正大标宋_GBK" w:eastAsia="方正大标宋_GBK" w:hAnsi="方正小标宋_GBK" w:cs="方正小标宋_GBK"/>
          <w:spacing w:val="-6"/>
          <w:sz w:val="44"/>
          <w:szCs w:val="44"/>
        </w:rPr>
      </w:pPr>
    </w:p>
    <w:p w14:paraId="03F56583" w14:textId="77777777" w:rsidR="00794711" w:rsidRDefault="005F452E">
      <w:pPr>
        <w:adjustRightInd w:val="0"/>
        <w:snapToGrid w:val="0"/>
        <w:jc w:val="center"/>
        <w:rPr>
          <w:rFonts w:ascii="方正大标宋_GBK" w:eastAsia="方正大标宋_GBK" w:hAnsi="方正小标宋_GBK" w:cs="方正小标宋_GBK"/>
          <w:spacing w:val="-6"/>
          <w:sz w:val="44"/>
          <w:szCs w:val="44"/>
        </w:rPr>
      </w:pPr>
      <w:r>
        <w:rPr>
          <w:rFonts w:ascii="方正大标宋_GBK" w:eastAsia="方正大标宋_GBK" w:hAnsi="方正小标宋_GBK" w:cs="方正小标宋_GBK" w:hint="eastAsia"/>
          <w:spacing w:val="-6"/>
          <w:sz w:val="44"/>
          <w:szCs w:val="44"/>
        </w:rPr>
        <w:t>电信网络诈骗资金转移手段</w:t>
      </w:r>
    </w:p>
    <w:p w14:paraId="784410DA" w14:textId="77777777" w:rsidR="009E088F" w:rsidRDefault="005F452E">
      <w:pPr>
        <w:adjustRightInd w:val="0"/>
        <w:snapToGrid w:val="0"/>
        <w:jc w:val="center"/>
        <w:rPr>
          <w:rFonts w:ascii="方正大标宋_GBK" w:eastAsia="方正大标宋_GBK" w:hAnsi="方正小标宋_GBK" w:cs="方正小标宋_GBK"/>
          <w:spacing w:val="-6"/>
          <w:sz w:val="44"/>
          <w:szCs w:val="44"/>
        </w:rPr>
      </w:pPr>
      <w:r>
        <w:rPr>
          <w:rFonts w:ascii="方正大标宋_GBK" w:eastAsia="方正大标宋_GBK" w:hAnsi="方正小标宋_GBK" w:cs="方正小标宋_GBK" w:hint="eastAsia"/>
          <w:spacing w:val="-6"/>
          <w:sz w:val="44"/>
          <w:szCs w:val="44"/>
        </w:rPr>
        <w:t>及</w:t>
      </w:r>
      <w:proofErr w:type="gramStart"/>
      <w:r>
        <w:rPr>
          <w:rFonts w:ascii="方正大标宋_GBK" w:eastAsia="方正大标宋_GBK" w:hAnsi="方正小标宋_GBK" w:cs="方正小标宋_GBK" w:hint="eastAsia"/>
          <w:spacing w:val="-6"/>
          <w:sz w:val="44"/>
          <w:szCs w:val="44"/>
        </w:rPr>
        <w:t>共生灰产的</w:t>
      </w:r>
      <w:proofErr w:type="gramEnd"/>
      <w:r>
        <w:rPr>
          <w:rFonts w:ascii="方正大标宋_GBK" w:eastAsia="方正大标宋_GBK" w:hAnsi="方正小标宋_GBK" w:cs="方正小标宋_GBK" w:hint="eastAsia"/>
          <w:spacing w:val="-6"/>
          <w:sz w:val="44"/>
          <w:szCs w:val="44"/>
        </w:rPr>
        <w:t>治理</w:t>
      </w:r>
    </w:p>
    <w:p w14:paraId="66477939" w14:textId="77777777" w:rsidR="009E088F" w:rsidRDefault="005F452E" w:rsidP="00C7058E">
      <w:pPr>
        <w:adjustRightInd w:val="0"/>
        <w:snapToGrid w:val="0"/>
        <w:spacing w:beforeLines="100" w:before="312" w:line="400" w:lineRule="exact"/>
        <w:jc w:val="center"/>
        <w:rPr>
          <w:rFonts w:ascii="楷体_GB2312" w:eastAsia="楷体_GB2312" w:hAnsiTheme="minorEastAsia"/>
          <w:sz w:val="28"/>
          <w:szCs w:val="28"/>
        </w:rPr>
      </w:pPr>
      <w:proofErr w:type="gramStart"/>
      <w:r>
        <w:rPr>
          <w:rFonts w:ascii="楷体_GB2312" w:eastAsia="楷体_GB2312" w:hAnsiTheme="minorEastAsia" w:hint="eastAsia"/>
          <w:sz w:val="28"/>
          <w:szCs w:val="28"/>
        </w:rPr>
        <w:t>韦</w:t>
      </w:r>
      <w:proofErr w:type="gramEnd"/>
      <w:r>
        <w:rPr>
          <w:rFonts w:ascii="楷体_GB2312" w:eastAsia="楷体_GB2312" w:hAnsiTheme="minorEastAsia" w:hint="eastAsia"/>
          <w:sz w:val="28"/>
          <w:szCs w:val="28"/>
        </w:rPr>
        <w:t xml:space="preserve"> </w:t>
      </w:r>
      <w:r w:rsidR="006751A0">
        <w:rPr>
          <w:rFonts w:ascii="楷体_GB2312" w:eastAsia="楷体_GB2312" w:hAnsiTheme="minorEastAsia"/>
          <w:sz w:val="28"/>
          <w:szCs w:val="28"/>
        </w:rPr>
        <w:t xml:space="preserve"> </w:t>
      </w:r>
      <w:proofErr w:type="gramStart"/>
      <w:r>
        <w:rPr>
          <w:rFonts w:ascii="楷体_GB2312" w:eastAsia="楷体_GB2312" w:hAnsiTheme="minorEastAsia" w:hint="eastAsia"/>
          <w:sz w:val="28"/>
          <w:szCs w:val="28"/>
        </w:rPr>
        <w:t>玮</w:t>
      </w:r>
      <w:proofErr w:type="gramEnd"/>
      <w:r w:rsidR="00F27BD5" w:rsidRPr="00041CB2">
        <w:rPr>
          <w:rStyle w:val="aa"/>
          <w:rFonts w:ascii="楷体_GB2312" w:eastAsia="楷体_GB2312" w:hAnsiTheme="minorEastAsia"/>
          <w:color w:val="FFFFFF" w:themeColor="background1"/>
          <w:sz w:val="28"/>
          <w:szCs w:val="28"/>
        </w:rPr>
        <w:footnoteReference w:id="1"/>
      </w:r>
    </w:p>
    <w:p w14:paraId="5F026DA0" w14:textId="77777777" w:rsidR="00417C51" w:rsidRDefault="00417C51" w:rsidP="00417C51">
      <w:pPr>
        <w:spacing w:line="400" w:lineRule="exact"/>
        <w:ind w:leftChars="200" w:left="420" w:rightChars="200" w:right="420" w:firstLineChars="200" w:firstLine="480"/>
        <w:rPr>
          <w:rFonts w:ascii="楷体" w:eastAsia="楷体" w:hAnsi="楷体"/>
          <w:sz w:val="24"/>
          <w:szCs w:val="24"/>
        </w:rPr>
      </w:pPr>
    </w:p>
    <w:p w14:paraId="7B347EDE" w14:textId="77777777" w:rsidR="008117E2" w:rsidRDefault="008117E2" w:rsidP="00417C51">
      <w:pPr>
        <w:spacing w:line="400" w:lineRule="exact"/>
        <w:ind w:leftChars="200" w:left="420" w:rightChars="200" w:right="420" w:firstLineChars="200" w:firstLine="480"/>
        <w:rPr>
          <w:rFonts w:ascii="楷体" w:eastAsia="楷体" w:hAnsi="楷体"/>
          <w:sz w:val="24"/>
          <w:szCs w:val="24"/>
        </w:rPr>
      </w:pPr>
    </w:p>
    <w:p w14:paraId="27F4127F" w14:textId="77777777" w:rsidR="009E088F" w:rsidRPr="00417C51" w:rsidRDefault="001C703F" w:rsidP="008117E2">
      <w:pPr>
        <w:spacing w:line="400" w:lineRule="exact"/>
        <w:ind w:leftChars="200" w:left="420" w:rightChars="200" w:right="420" w:firstLineChars="200" w:firstLine="482"/>
        <w:rPr>
          <w:rFonts w:ascii="楷体" w:eastAsia="楷体" w:hAnsi="楷体"/>
          <w:sz w:val="24"/>
          <w:szCs w:val="24"/>
        </w:rPr>
      </w:pPr>
      <w:bookmarkStart w:id="0" w:name="_Hlk18106032"/>
      <w:r w:rsidRPr="009614AA">
        <w:rPr>
          <w:rFonts w:ascii="黑体" w:eastAsia="黑体" w:hAnsi="黑体" w:hint="eastAsia"/>
          <w:b/>
          <w:sz w:val="24"/>
        </w:rPr>
        <w:t>内容摘要</w:t>
      </w:r>
      <w:bookmarkEnd w:id="0"/>
      <w:r w:rsidRPr="009614AA">
        <w:rPr>
          <w:rFonts w:ascii="黑体" w:eastAsia="黑体" w:hAnsi="黑体" w:hint="eastAsia"/>
          <w:b/>
          <w:sz w:val="24"/>
        </w:rPr>
        <w:t>：</w:t>
      </w:r>
      <w:r w:rsidR="005F452E" w:rsidRPr="00417C51">
        <w:rPr>
          <w:rFonts w:ascii="楷体" w:eastAsia="楷体" w:hAnsi="楷体" w:hint="eastAsia"/>
          <w:sz w:val="24"/>
          <w:szCs w:val="24"/>
        </w:rPr>
        <w:t>电信网络诈骗犯罪作为现阶段我国发展最快的刑事犯罪，呈现出发案高、手法多、损失大、影响坏等特点，尤其是法律监管空白</w:t>
      </w:r>
      <w:proofErr w:type="gramStart"/>
      <w:r w:rsidR="005F452E" w:rsidRPr="00417C51">
        <w:rPr>
          <w:rFonts w:ascii="楷体" w:eastAsia="楷体" w:hAnsi="楷体" w:hint="eastAsia"/>
          <w:sz w:val="24"/>
          <w:szCs w:val="24"/>
        </w:rPr>
        <w:t>导致灰产泛滥</w:t>
      </w:r>
      <w:proofErr w:type="gramEnd"/>
      <w:r w:rsidR="005F452E" w:rsidRPr="00417C51">
        <w:rPr>
          <w:rFonts w:ascii="楷体" w:eastAsia="楷体" w:hAnsi="楷体" w:hint="eastAsia"/>
          <w:sz w:val="24"/>
          <w:szCs w:val="24"/>
        </w:rPr>
        <w:t>、涉案赃款转移方式繁多，办案单位</w:t>
      </w:r>
      <w:proofErr w:type="gramStart"/>
      <w:r w:rsidR="005F452E" w:rsidRPr="00417C51">
        <w:rPr>
          <w:rFonts w:ascii="楷体" w:eastAsia="楷体" w:hAnsi="楷体" w:hint="eastAsia"/>
          <w:sz w:val="24"/>
          <w:szCs w:val="24"/>
        </w:rPr>
        <w:t>追赃挽损工作</w:t>
      </w:r>
      <w:proofErr w:type="gramEnd"/>
      <w:r w:rsidR="005F452E" w:rsidRPr="00417C51">
        <w:rPr>
          <w:rFonts w:ascii="楷体" w:eastAsia="楷体" w:hAnsi="楷体" w:hint="eastAsia"/>
          <w:sz w:val="24"/>
          <w:szCs w:val="24"/>
        </w:rPr>
        <w:t>成效欠佳，受骗群众很难理解和满意，极大影响公安机关的执法公信力，甚至引发其他社会问题。本文结合侦查实践，围绕</w:t>
      </w:r>
      <w:proofErr w:type="gramStart"/>
      <w:r w:rsidR="005F452E" w:rsidRPr="00417C51">
        <w:rPr>
          <w:rFonts w:ascii="楷体" w:eastAsia="楷体" w:hAnsi="楷体" w:hint="eastAsia"/>
          <w:sz w:val="24"/>
          <w:szCs w:val="24"/>
        </w:rPr>
        <w:t>涉诈资金</w:t>
      </w:r>
      <w:proofErr w:type="gramEnd"/>
      <w:r w:rsidR="005F452E" w:rsidRPr="00417C51">
        <w:rPr>
          <w:rFonts w:ascii="楷体" w:eastAsia="楷体" w:hAnsi="楷体" w:hint="eastAsia"/>
          <w:sz w:val="24"/>
          <w:szCs w:val="24"/>
        </w:rPr>
        <w:t>转移各个环节，归纳总结规律特点，列举涉案资金流水表现形式，分析资金转移的主要方式和共生灰产，对下一步打击治理策略进行思考。</w:t>
      </w:r>
    </w:p>
    <w:p w14:paraId="597651C0" w14:textId="77777777" w:rsidR="009E088F" w:rsidRPr="00417C51" w:rsidRDefault="001C703F" w:rsidP="008117E2">
      <w:pPr>
        <w:spacing w:line="400" w:lineRule="exact"/>
        <w:ind w:leftChars="200" w:left="420" w:rightChars="200" w:right="420" w:firstLineChars="200" w:firstLine="482"/>
        <w:rPr>
          <w:rFonts w:ascii="楷体" w:eastAsia="楷体" w:hAnsi="楷体"/>
          <w:sz w:val="24"/>
          <w:szCs w:val="24"/>
        </w:rPr>
      </w:pPr>
      <w:bookmarkStart w:id="1" w:name="_Hlk18106044"/>
      <w:r w:rsidRPr="009614AA">
        <w:rPr>
          <w:rFonts w:ascii="黑体" w:eastAsia="黑体" w:hAnsi="黑体"/>
          <w:b/>
          <w:bCs/>
          <w:sz w:val="24"/>
        </w:rPr>
        <w:t>关键词</w:t>
      </w:r>
      <w:bookmarkEnd w:id="1"/>
      <w:r w:rsidRPr="009614AA">
        <w:rPr>
          <w:rFonts w:ascii="黑体" w:eastAsia="黑体" w:hAnsi="黑体" w:hint="eastAsia"/>
          <w:b/>
          <w:bCs/>
          <w:sz w:val="24"/>
        </w:rPr>
        <w:t>：</w:t>
      </w:r>
      <w:r w:rsidR="005F452E" w:rsidRPr="00417C51">
        <w:rPr>
          <w:rFonts w:ascii="楷体" w:eastAsia="楷体" w:hAnsi="楷体" w:hint="eastAsia"/>
          <w:sz w:val="24"/>
          <w:szCs w:val="24"/>
        </w:rPr>
        <w:t>电信网络诈骗</w:t>
      </w:r>
      <w:r>
        <w:rPr>
          <w:rFonts w:ascii="楷体" w:eastAsia="楷体" w:hAnsi="楷体" w:hint="eastAsia"/>
          <w:sz w:val="24"/>
          <w:szCs w:val="24"/>
        </w:rPr>
        <w:t xml:space="preserve"> </w:t>
      </w:r>
      <w:r w:rsidR="005F452E" w:rsidRPr="00417C51">
        <w:rPr>
          <w:rFonts w:ascii="楷体" w:eastAsia="楷体" w:hAnsi="楷体" w:hint="eastAsia"/>
          <w:sz w:val="24"/>
          <w:szCs w:val="24"/>
        </w:rPr>
        <w:t xml:space="preserve"> 赃款 </w:t>
      </w:r>
      <w:r>
        <w:rPr>
          <w:rFonts w:ascii="楷体" w:eastAsia="楷体" w:hAnsi="楷体"/>
          <w:sz w:val="24"/>
          <w:szCs w:val="24"/>
        </w:rPr>
        <w:t xml:space="preserve"> </w:t>
      </w:r>
      <w:r w:rsidR="005F452E" w:rsidRPr="00417C51">
        <w:rPr>
          <w:rFonts w:ascii="楷体" w:eastAsia="楷体" w:hAnsi="楷体" w:hint="eastAsia"/>
          <w:sz w:val="24"/>
          <w:szCs w:val="24"/>
        </w:rPr>
        <w:t xml:space="preserve">资金 </w:t>
      </w:r>
      <w:r>
        <w:rPr>
          <w:rFonts w:ascii="楷体" w:eastAsia="楷体" w:hAnsi="楷体"/>
          <w:sz w:val="24"/>
          <w:szCs w:val="24"/>
        </w:rPr>
        <w:t xml:space="preserve"> </w:t>
      </w:r>
      <w:r w:rsidR="005F452E" w:rsidRPr="00417C51">
        <w:rPr>
          <w:rFonts w:ascii="楷体" w:eastAsia="楷体" w:hAnsi="楷体" w:hint="eastAsia"/>
          <w:sz w:val="24"/>
          <w:szCs w:val="24"/>
        </w:rPr>
        <w:t xml:space="preserve">转移 </w:t>
      </w:r>
      <w:r>
        <w:rPr>
          <w:rFonts w:ascii="楷体" w:eastAsia="楷体" w:hAnsi="楷体"/>
          <w:sz w:val="24"/>
          <w:szCs w:val="24"/>
        </w:rPr>
        <w:t xml:space="preserve"> </w:t>
      </w:r>
      <w:proofErr w:type="gramStart"/>
      <w:r w:rsidR="005F452E" w:rsidRPr="00417C51">
        <w:rPr>
          <w:rFonts w:ascii="楷体" w:eastAsia="楷体" w:hAnsi="楷体" w:hint="eastAsia"/>
          <w:sz w:val="24"/>
          <w:szCs w:val="24"/>
        </w:rPr>
        <w:t>灰产</w:t>
      </w:r>
      <w:proofErr w:type="gramEnd"/>
      <w:r>
        <w:rPr>
          <w:rFonts w:ascii="楷体" w:eastAsia="楷体" w:hAnsi="楷体" w:hint="eastAsia"/>
          <w:sz w:val="24"/>
          <w:szCs w:val="24"/>
        </w:rPr>
        <w:t xml:space="preserve"> </w:t>
      </w:r>
      <w:r w:rsidR="005F452E" w:rsidRPr="00417C51">
        <w:rPr>
          <w:rFonts w:ascii="楷体" w:eastAsia="楷体" w:hAnsi="楷体" w:hint="eastAsia"/>
          <w:sz w:val="24"/>
          <w:szCs w:val="24"/>
        </w:rPr>
        <w:t xml:space="preserve"> 打击治理</w:t>
      </w:r>
    </w:p>
    <w:p w14:paraId="2B2B14C2" w14:textId="77777777" w:rsidR="00253E4B" w:rsidRDefault="00253E4B" w:rsidP="00253E4B">
      <w:pPr>
        <w:spacing w:line="400" w:lineRule="exact"/>
        <w:ind w:firstLineChars="200" w:firstLine="456"/>
        <w:jc w:val="left"/>
        <w:rPr>
          <w:rFonts w:ascii="宋体" w:eastAsia="宋体" w:hAnsi="宋体" w:cs="宋体"/>
          <w:spacing w:val="-6"/>
          <w:sz w:val="24"/>
          <w:szCs w:val="24"/>
        </w:rPr>
      </w:pPr>
    </w:p>
    <w:p w14:paraId="2EC8206F" w14:textId="77777777" w:rsidR="008117E2" w:rsidRDefault="008117E2" w:rsidP="00253E4B">
      <w:pPr>
        <w:spacing w:line="400" w:lineRule="exact"/>
        <w:ind w:firstLineChars="200" w:firstLine="456"/>
        <w:jc w:val="left"/>
        <w:rPr>
          <w:rFonts w:ascii="宋体" w:eastAsia="宋体" w:hAnsi="宋体" w:cs="宋体"/>
          <w:spacing w:val="-6"/>
          <w:sz w:val="24"/>
          <w:szCs w:val="24"/>
        </w:rPr>
      </w:pPr>
    </w:p>
    <w:p w14:paraId="4E910084" w14:textId="77777777" w:rsidR="009E088F" w:rsidRPr="00253E4B" w:rsidRDefault="005F452E" w:rsidP="00764210">
      <w:pPr>
        <w:spacing w:line="400" w:lineRule="exact"/>
        <w:ind w:firstLineChars="200" w:firstLine="456"/>
        <w:rPr>
          <w:rFonts w:ascii="宋体" w:eastAsia="宋体" w:hAnsi="宋体" w:cs="宋体"/>
          <w:spacing w:val="-6"/>
          <w:sz w:val="24"/>
          <w:szCs w:val="24"/>
        </w:rPr>
      </w:pPr>
      <w:r>
        <w:rPr>
          <w:rFonts w:ascii="宋体" w:eastAsia="宋体" w:hAnsi="宋体" w:cs="宋体" w:hint="eastAsia"/>
          <w:spacing w:val="-6"/>
          <w:sz w:val="24"/>
          <w:szCs w:val="24"/>
        </w:rPr>
        <w:t>“</w:t>
      </w:r>
      <w:r w:rsidRPr="00253E4B">
        <w:rPr>
          <w:rFonts w:ascii="宋体" w:eastAsia="宋体" w:hAnsi="宋体" w:cs="宋体" w:hint="eastAsia"/>
          <w:spacing w:val="-6"/>
          <w:sz w:val="24"/>
          <w:szCs w:val="24"/>
        </w:rPr>
        <w:t>电信网络诈骗犯罪”并非我国刑法规定的一类罪名，业界普遍将其定义为一类新型的诈骗犯罪活动，其本质属于刑法第二百六十六条规定的“诈骗罪”，主要是指将传统的诈骗手段与现代通信和网络技术相互结合的一种犯罪手段或一种诈骗方式。在《人民检察院办理网络犯罪案件规定》、《关于办理电信网络诈骗等刑事案件适用法律若干问题的意见》、《电信网络新型违法犯罪案件冻结资金返还若干规定》等文件中，有关部门分别使用了“电信网络诈骗”“电信网络新型违法犯罪”等表述。2022年9月2日，在十三届全国人大常委会第三十六次会议表决通过的《中华人民共和国反电信网络诈骗法》中，将其定义为“以非法占有为目的，利用电信网络技术手段，通过远程、非接触等方式，诈骗公私财物的行为”。实践发现，无论“电信网络诈骗”、“网</w:t>
      </w:r>
      <w:r w:rsidRPr="00253E4B">
        <w:rPr>
          <w:rFonts w:ascii="宋体" w:eastAsia="宋体" w:hAnsi="宋体" w:cs="宋体" w:hint="eastAsia"/>
          <w:spacing w:val="-6"/>
          <w:sz w:val="24"/>
          <w:szCs w:val="24"/>
        </w:rPr>
        <w:lastRenderedPageBreak/>
        <w:t>络盗刷”还是“裸聊敲诈”等手段，涉案赃款的转移藏匿方式和手段特点基本趋同。</w:t>
      </w:r>
    </w:p>
    <w:p w14:paraId="2BCD98A7" w14:textId="77777777" w:rsidR="009E088F" w:rsidRPr="00253E4B" w:rsidRDefault="005F452E" w:rsidP="00764210">
      <w:pPr>
        <w:spacing w:line="400" w:lineRule="exact"/>
        <w:ind w:firstLineChars="200" w:firstLine="456"/>
        <w:rPr>
          <w:rFonts w:ascii="宋体" w:eastAsia="宋体" w:hAnsi="宋体" w:cs="宋体"/>
          <w:spacing w:val="-6"/>
          <w:sz w:val="24"/>
          <w:szCs w:val="24"/>
        </w:rPr>
      </w:pPr>
      <w:r w:rsidRPr="00253E4B">
        <w:rPr>
          <w:rFonts w:ascii="宋体" w:eastAsia="宋体" w:hAnsi="宋体" w:cs="宋体" w:hint="eastAsia"/>
          <w:spacing w:val="-6"/>
          <w:sz w:val="24"/>
          <w:szCs w:val="24"/>
        </w:rPr>
        <w:t>因此，本文所研究的“电信网络诈骗犯罪”是指以电信网络诈骗犯罪为代表的，以非法占有受害人财产为目的，利用电话、短信、互联网等技术手段实施的各类电信网络新型违法犯罪行为的统称。</w:t>
      </w:r>
    </w:p>
    <w:p w14:paraId="09660A33" w14:textId="77777777" w:rsidR="009E088F" w:rsidRPr="00E91D30" w:rsidRDefault="005F452E" w:rsidP="00E91D30">
      <w:pPr>
        <w:spacing w:beforeLines="30" w:before="93" w:afterLines="30" w:after="93" w:line="400" w:lineRule="exact"/>
        <w:ind w:firstLineChars="200" w:firstLine="560"/>
        <w:rPr>
          <w:rFonts w:ascii="黑体" w:eastAsia="黑体" w:hAnsi="黑体" w:cs="Times New Roman"/>
          <w:sz w:val="28"/>
          <w:szCs w:val="28"/>
        </w:rPr>
      </w:pPr>
      <w:r w:rsidRPr="00E91D30">
        <w:rPr>
          <w:rFonts w:ascii="黑体" w:eastAsia="黑体" w:hAnsi="黑体" w:cs="Times New Roman" w:hint="eastAsia"/>
          <w:sz w:val="28"/>
          <w:szCs w:val="28"/>
        </w:rPr>
        <w:t>一、简述电信网络诈骗涉案账户的定义和类型</w:t>
      </w:r>
    </w:p>
    <w:p w14:paraId="2AA1FD9A" w14:textId="77777777" w:rsidR="009E088F" w:rsidRPr="00253E4B" w:rsidRDefault="005F452E" w:rsidP="00764210">
      <w:pPr>
        <w:spacing w:line="400" w:lineRule="exact"/>
        <w:ind w:firstLineChars="200" w:firstLine="456"/>
        <w:rPr>
          <w:rFonts w:ascii="宋体" w:eastAsia="宋体" w:hAnsi="宋体" w:cs="宋体"/>
          <w:spacing w:val="-6"/>
          <w:sz w:val="24"/>
          <w:szCs w:val="24"/>
        </w:rPr>
      </w:pPr>
      <w:r w:rsidRPr="00253E4B">
        <w:rPr>
          <w:rFonts w:ascii="宋体" w:eastAsia="宋体" w:hAnsi="宋体" w:cs="宋体" w:hint="eastAsia"/>
          <w:spacing w:val="-6"/>
          <w:sz w:val="24"/>
          <w:szCs w:val="24"/>
        </w:rPr>
        <w:t>电信网络诈骗涉案账户，即与电信网络诈骗案件涉案资金有对手交易关系的资金账户，是诈骗资金转移、藏匿、洗白的工具和载体。现阶段电信网络诈骗涉案账户主要包含以下类型：</w:t>
      </w:r>
    </w:p>
    <w:p w14:paraId="238AC3D4" w14:textId="77777777" w:rsidR="009E088F" w:rsidRPr="00253E4B" w:rsidRDefault="005F452E" w:rsidP="00764210">
      <w:pPr>
        <w:spacing w:line="400" w:lineRule="exact"/>
        <w:ind w:firstLineChars="200" w:firstLine="456"/>
        <w:rPr>
          <w:rFonts w:ascii="宋体" w:eastAsia="宋体" w:hAnsi="宋体" w:cs="宋体"/>
          <w:spacing w:val="-6"/>
          <w:sz w:val="24"/>
          <w:szCs w:val="24"/>
        </w:rPr>
      </w:pPr>
      <w:r w:rsidRPr="00253E4B">
        <w:rPr>
          <w:rFonts w:ascii="宋体" w:eastAsia="宋体" w:hAnsi="宋体" w:cs="宋体" w:hint="eastAsia"/>
          <w:spacing w:val="-6"/>
          <w:sz w:val="24"/>
          <w:szCs w:val="24"/>
        </w:rPr>
        <w:t>（一）个人银行账户。电信网络诈骗案件中，超过95%以上为涉案账户为个人银行账户。常见涉案个人银行账户主要是借记卡账户。但2019年开始，各地普遍出现个人信用卡（贷记卡账户）涉案情况，以2020年“断卡行动”后更为突出。随着“断卡行动”纵深推进，借记卡买卖行情“水涨船高”，犯罪团伙逐渐盯上个人贷记卡。因个人贷记卡账户开办不受账户开户和限额管理措施限制，涉案资金通过贷记卡账户转移，公安机关仅能对溢缴款部分进行止付、冻结，极大制约了涉案资金追缴效能。如G省E</w:t>
      </w:r>
      <w:proofErr w:type="gramStart"/>
      <w:r w:rsidRPr="00253E4B">
        <w:rPr>
          <w:rFonts w:ascii="宋体" w:eastAsia="宋体" w:hAnsi="宋体" w:cs="宋体" w:hint="eastAsia"/>
          <w:spacing w:val="-6"/>
          <w:sz w:val="24"/>
          <w:szCs w:val="24"/>
        </w:rPr>
        <w:t>市韦</w:t>
      </w:r>
      <w:proofErr w:type="gramEnd"/>
      <w:r w:rsidRPr="00253E4B">
        <w:rPr>
          <w:rFonts w:ascii="宋体" w:eastAsia="宋体" w:hAnsi="宋体" w:cs="宋体" w:hint="eastAsia"/>
          <w:spacing w:val="-6"/>
          <w:sz w:val="24"/>
          <w:szCs w:val="24"/>
        </w:rPr>
        <w:t>××被诈骗案中，涉案资金23万元被分拆后进入5张三级账户，全部为个人贷记卡账户，犯罪分子通过提前刷POS机消费套现，再转入涉案资金“还款”的方式来规避公安机关资金查控措施。</w:t>
      </w:r>
    </w:p>
    <w:p w14:paraId="1D876F6A" w14:textId="77777777" w:rsidR="009E088F" w:rsidRPr="00253E4B" w:rsidRDefault="005F452E" w:rsidP="00764210">
      <w:pPr>
        <w:spacing w:line="400" w:lineRule="exact"/>
        <w:ind w:firstLineChars="200" w:firstLine="456"/>
        <w:rPr>
          <w:rFonts w:ascii="宋体" w:eastAsia="宋体" w:hAnsi="宋体" w:cs="宋体"/>
          <w:spacing w:val="-6"/>
          <w:sz w:val="24"/>
          <w:szCs w:val="24"/>
        </w:rPr>
      </w:pPr>
      <w:r w:rsidRPr="00253E4B">
        <w:rPr>
          <w:rFonts w:ascii="宋体" w:eastAsia="宋体" w:hAnsi="宋体" w:cs="宋体" w:hint="eastAsia"/>
          <w:spacing w:val="-6"/>
          <w:sz w:val="24"/>
          <w:szCs w:val="24"/>
        </w:rPr>
        <w:t>(二）个人支付账户。支付账户是指获得互联网支付业务许可的支付机构，根据客户的真实意愿为其开立的，用于记录预付交易资金余额、客户凭以发起支付指令、反映交易明细信息的电子簿记。现阶段，支付账户仍存在实名制落实不到位、存在非属地化管理、账户管理制度不够完善、消费者对支付账户实名制认知不足等问题导致支付账户涉案情况普遍存在。</w:t>
      </w:r>
    </w:p>
    <w:p w14:paraId="6FC9EF5A" w14:textId="77777777" w:rsidR="009E088F" w:rsidRPr="00253E4B" w:rsidRDefault="005F452E" w:rsidP="00764210">
      <w:pPr>
        <w:spacing w:line="400" w:lineRule="exact"/>
        <w:ind w:firstLineChars="200" w:firstLine="456"/>
        <w:rPr>
          <w:rFonts w:ascii="宋体" w:eastAsia="宋体" w:hAnsi="宋体" w:cs="宋体"/>
          <w:spacing w:val="-6"/>
          <w:sz w:val="24"/>
          <w:szCs w:val="24"/>
        </w:rPr>
      </w:pPr>
      <w:r w:rsidRPr="00253E4B">
        <w:rPr>
          <w:rFonts w:ascii="宋体" w:eastAsia="宋体" w:hAnsi="宋体" w:cs="宋体" w:hint="eastAsia"/>
          <w:spacing w:val="-6"/>
          <w:sz w:val="24"/>
          <w:szCs w:val="24"/>
        </w:rPr>
        <w:t>（三）单位账户/对公账户。涉案单位账户（也称涉案对公账户）主要是银行对公账户和企业支付账户。此类账户转账限额远高于个人账户，在“冒充公检法”、“冒充企业老板”等单笔涉案金额巨大的案件较为常见。在“放、管、服”背景下，市场主体登记程序放宽导致商业银行尽职调查时限被极大压缩，账户买卖问题很难完全杜绝；同时，非银行支付机构为满足自身发展利益，也存在单位支付账户实名审核不到位、使用不规范等问题，尤其是随着互联网经济发展，出现“××电子商务”“××科技”“××贸易”之类的电商企业支付账户大量涉案的情况。</w:t>
      </w:r>
    </w:p>
    <w:p w14:paraId="30F0323A" w14:textId="77777777" w:rsidR="009E088F" w:rsidRPr="00A60E2F" w:rsidRDefault="005F452E" w:rsidP="00A60E2F">
      <w:pPr>
        <w:spacing w:beforeLines="30" w:before="93" w:afterLines="30" w:after="93" w:line="400" w:lineRule="exact"/>
        <w:ind w:firstLineChars="200" w:firstLine="560"/>
        <w:rPr>
          <w:rFonts w:ascii="黑体" w:eastAsia="黑体" w:hAnsi="黑体" w:cs="Times New Roman"/>
          <w:sz w:val="28"/>
          <w:szCs w:val="28"/>
        </w:rPr>
      </w:pPr>
      <w:r w:rsidRPr="00A60E2F">
        <w:rPr>
          <w:rFonts w:ascii="黑体" w:eastAsia="黑体" w:hAnsi="黑体" w:cs="Times New Roman" w:hint="eastAsia"/>
          <w:sz w:val="28"/>
          <w:szCs w:val="28"/>
        </w:rPr>
        <w:t>二、涉案资金交易流水的表现形式</w:t>
      </w:r>
    </w:p>
    <w:p w14:paraId="09C3AF85" w14:textId="77777777" w:rsidR="009E088F" w:rsidRPr="00253E4B" w:rsidRDefault="005F452E" w:rsidP="00764210">
      <w:pPr>
        <w:spacing w:line="400" w:lineRule="exact"/>
        <w:ind w:firstLineChars="200" w:firstLine="456"/>
        <w:rPr>
          <w:rFonts w:ascii="宋体" w:eastAsia="宋体" w:hAnsi="宋体" w:cs="宋体"/>
          <w:spacing w:val="-6"/>
          <w:sz w:val="24"/>
          <w:szCs w:val="24"/>
        </w:rPr>
      </w:pPr>
      <w:r w:rsidRPr="00253E4B">
        <w:rPr>
          <w:rFonts w:ascii="宋体" w:eastAsia="宋体" w:hAnsi="宋体" w:cs="宋体" w:hint="eastAsia"/>
          <w:spacing w:val="-6"/>
          <w:sz w:val="24"/>
          <w:szCs w:val="24"/>
        </w:rPr>
        <w:t>本文所研究的涉案资金交易流水，主要指办案民警视角下的涉案账户资金交易</w:t>
      </w:r>
      <w:r w:rsidRPr="00253E4B">
        <w:rPr>
          <w:rFonts w:ascii="宋体" w:eastAsia="宋体" w:hAnsi="宋体" w:cs="宋体" w:hint="eastAsia"/>
          <w:spacing w:val="-6"/>
          <w:sz w:val="24"/>
          <w:szCs w:val="24"/>
        </w:rPr>
        <w:lastRenderedPageBreak/>
        <w:t>记录。当前电信网络诈骗案件涉案资金流水主要以三种表现形式存在：</w:t>
      </w:r>
    </w:p>
    <w:p w14:paraId="333129A1" w14:textId="77777777" w:rsidR="009E088F" w:rsidRPr="00253E4B" w:rsidRDefault="005F452E" w:rsidP="00764210">
      <w:pPr>
        <w:spacing w:line="400" w:lineRule="exact"/>
        <w:ind w:firstLineChars="200" w:firstLine="456"/>
        <w:rPr>
          <w:rFonts w:ascii="宋体" w:eastAsia="宋体" w:hAnsi="宋体" w:cs="宋体"/>
          <w:spacing w:val="-6"/>
          <w:sz w:val="24"/>
          <w:szCs w:val="24"/>
        </w:rPr>
      </w:pPr>
      <w:r w:rsidRPr="00253E4B">
        <w:rPr>
          <w:rFonts w:ascii="宋体" w:eastAsia="宋体" w:hAnsi="宋体" w:cs="宋体" w:hint="eastAsia"/>
          <w:spacing w:val="-6"/>
          <w:sz w:val="24"/>
          <w:szCs w:val="24"/>
        </w:rPr>
        <w:t>（一）转账支付。</w:t>
      </w:r>
      <w:proofErr w:type="gramStart"/>
      <w:r w:rsidRPr="00253E4B">
        <w:rPr>
          <w:rFonts w:ascii="宋体" w:eastAsia="宋体" w:hAnsi="宋体" w:cs="宋体" w:hint="eastAsia"/>
          <w:spacing w:val="-6"/>
          <w:sz w:val="24"/>
          <w:szCs w:val="24"/>
        </w:rPr>
        <w:t>转帐</w:t>
      </w:r>
      <w:proofErr w:type="gramEnd"/>
      <w:r w:rsidRPr="00253E4B">
        <w:rPr>
          <w:rFonts w:ascii="宋体" w:eastAsia="宋体" w:hAnsi="宋体" w:cs="宋体" w:hint="eastAsia"/>
          <w:spacing w:val="-6"/>
          <w:sz w:val="24"/>
          <w:szCs w:val="24"/>
        </w:rPr>
        <w:t>支付是通过银行(支付机构)把款项从付款人</w:t>
      </w:r>
      <w:proofErr w:type="gramStart"/>
      <w:r w:rsidRPr="00253E4B">
        <w:rPr>
          <w:rFonts w:ascii="宋体" w:eastAsia="宋体" w:hAnsi="宋体" w:cs="宋体" w:hint="eastAsia"/>
          <w:spacing w:val="-6"/>
          <w:sz w:val="24"/>
          <w:szCs w:val="24"/>
        </w:rPr>
        <w:t>帐户</w:t>
      </w:r>
      <w:proofErr w:type="gramEnd"/>
      <w:r w:rsidRPr="00253E4B">
        <w:rPr>
          <w:rFonts w:ascii="宋体" w:eastAsia="宋体" w:hAnsi="宋体" w:cs="宋体" w:hint="eastAsia"/>
          <w:spacing w:val="-6"/>
          <w:sz w:val="24"/>
          <w:szCs w:val="24"/>
        </w:rPr>
        <w:t>划转到收款人</w:t>
      </w:r>
      <w:proofErr w:type="gramStart"/>
      <w:r w:rsidRPr="00253E4B">
        <w:rPr>
          <w:rFonts w:ascii="宋体" w:eastAsia="宋体" w:hAnsi="宋体" w:cs="宋体" w:hint="eastAsia"/>
          <w:spacing w:val="-6"/>
          <w:sz w:val="24"/>
          <w:szCs w:val="24"/>
        </w:rPr>
        <w:t>帐户</w:t>
      </w:r>
      <w:proofErr w:type="gramEnd"/>
      <w:r w:rsidRPr="00253E4B">
        <w:rPr>
          <w:rFonts w:ascii="宋体" w:eastAsia="宋体" w:hAnsi="宋体" w:cs="宋体" w:hint="eastAsia"/>
          <w:spacing w:val="-6"/>
          <w:sz w:val="24"/>
          <w:szCs w:val="24"/>
        </w:rPr>
        <w:t>而完成的货币支付行为，分为三种情形：1.银行账户互转。即交易流水中交易双方均为银行账户，交易流水中常见备注为“转账”、“他行汇入”等。银行账户之间转账，包含同行和跨行两种情况，清算方式和过程比较简单，不再赘述。2.支付账户互转。即交易流水中交易双方均为第三方支付账户。根据相关监管条例规定，不同支付机构之间不能直接通过银行备付金收付户、存管户发生直接的资金往来。因此支付账户</w:t>
      </w:r>
      <w:proofErr w:type="gramStart"/>
      <w:r w:rsidRPr="00253E4B">
        <w:rPr>
          <w:rFonts w:ascii="宋体" w:eastAsia="宋体" w:hAnsi="宋体" w:cs="宋体" w:hint="eastAsia"/>
          <w:spacing w:val="-6"/>
          <w:sz w:val="24"/>
          <w:szCs w:val="24"/>
        </w:rPr>
        <w:t>互转仅限于</w:t>
      </w:r>
      <w:proofErr w:type="gramEnd"/>
      <w:r w:rsidRPr="00253E4B">
        <w:rPr>
          <w:rFonts w:ascii="宋体" w:eastAsia="宋体" w:hAnsi="宋体" w:cs="宋体" w:hint="eastAsia"/>
          <w:spacing w:val="-6"/>
          <w:sz w:val="24"/>
          <w:szCs w:val="24"/>
        </w:rPr>
        <w:t>同一机构账户之间。3.银行和支付账户互转。一是银行账户</w:t>
      </w:r>
      <w:proofErr w:type="gramStart"/>
      <w:r w:rsidRPr="00253E4B">
        <w:rPr>
          <w:rFonts w:ascii="宋体" w:eastAsia="宋体" w:hAnsi="宋体" w:cs="宋体" w:hint="eastAsia"/>
          <w:spacing w:val="-6"/>
          <w:sz w:val="24"/>
          <w:szCs w:val="24"/>
        </w:rPr>
        <w:t>转支付</w:t>
      </w:r>
      <w:proofErr w:type="gramEnd"/>
      <w:r w:rsidRPr="00253E4B">
        <w:rPr>
          <w:rFonts w:ascii="宋体" w:eastAsia="宋体" w:hAnsi="宋体" w:cs="宋体" w:hint="eastAsia"/>
          <w:spacing w:val="-6"/>
          <w:sz w:val="24"/>
          <w:szCs w:val="24"/>
        </w:rPr>
        <w:t>账户，即个人/企业账户转入备付金账户，支付机构予以“记账”的过程。二是支付账户</w:t>
      </w:r>
      <w:proofErr w:type="gramStart"/>
      <w:r w:rsidRPr="00253E4B">
        <w:rPr>
          <w:rFonts w:ascii="宋体" w:eastAsia="宋体" w:hAnsi="宋体" w:cs="宋体" w:hint="eastAsia"/>
          <w:spacing w:val="-6"/>
          <w:sz w:val="24"/>
          <w:szCs w:val="24"/>
        </w:rPr>
        <w:t>转银行</w:t>
      </w:r>
      <w:proofErr w:type="gramEnd"/>
      <w:r w:rsidRPr="00253E4B">
        <w:rPr>
          <w:rFonts w:ascii="宋体" w:eastAsia="宋体" w:hAnsi="宋体" w:cs="宋体" w:hint="eastAsia"/>
          <w:spacing w:val="-6"/>
          <w:sz w:val="24"/>
          <w:szCs w:val="24"/>
        </w:rPr>
        <w:t>账户，即向支付机构“提现”，由备付金账户转入个人/企业账户的过程。</w:t>
      </w:r>
    </w:p>
    <w:p w14:paraId="0016D4B1" w14:textId="77777777" w:rsidR="009E088F" w:rsidRPr="00253E4B" w:rsidRDefault="005F452E" w:rsidP="00764210">
      <w:pPr>
        <w:spacing w:line="400" w:lineRule="exact"/>
        <w:ind w:firstLineChars="200" w:firstLine="456"/>
        <w:rPr>
          <w:rFonts w:ascii="宋体" w:eastAsia="宋体" w:hAnsi="宋体" w:cs="宋体"/>
          <w:spacing w:val="-6"/>
          <w:sz w:val="24"/>
          <w:szCs w:val="24"/>
        </w:rPr>
      </w:pPr>
      <w:r w:rsidRPr="00253E4B">
        <w:rPr>
          <w:rFonts w:ascii="宋体" w:eastAsia="宋体" w:hAnsi="宋体" w:cs="宋体" w:hint="eastAsia"/>
          <w:spacing w:val="-6"/>
          <w:sz w:val="24"/>
          <w:szCs w:val="24"/>
        </w:rPr>
        <w:t>（二）特约商户消费。特约商户，是指银行卡收单业务中，与收单机构签订银行卡受理协议、按约定受理银行卡并委托收单机构为其完成交易资金结算的单位、商户或其他组织。特约商户通过收单机构POS机，可以实现非现金结算，即俗称“POS机消费”。目前，我国收单业务已发展成247家商业银行+70家农商银行+119家村镇银行+61家持牌支付机构和数量庞大的收单外包服务机构组成的线上线下全覆盖业务体系，但由于野蛮生展和监管滞后，现阶段POS收单市场存在非法套现、非法移机、切机等问题，是违法资金转移活动的天然温床。</w:t>
      </w:r>
    </w:p>
    <w:p w14:paraId="06EA3D8E" w14:textId="77777777" w:rsidR="009E088F" w:rsidRPr="00253E4B" w:rsidRDefault="005F452E" w:rsidP="00764210">
      <w:pPr>
        <w:spacing w:line="400" w:lineRule="exact"/>
        <w:ind w:firstLineChars="200" w:firstLine="456"/>
        <w:rPr>
          <w:rFonts w:ascii="宋体" w:eastAsia="宋体" w:hAnsi="宋体" w:cs="宋体"/>
          <w:spacing w:val="-6"/>
          <w:sz w:val="24"/>
          <w:szCs w:val="24"/>
        </w:rPr>
      </w:pPr>
      <w:r w:rsidRPr="00253E4B">
        <w:rPr>
          <w:rFonts w:ascii="宋体" w:eastAsia="宋体" w:hAnsi="宋体" w:cs="宋体" w:hint="eastAsia"/>
          <w:spacing w:val="-6"/>
          <w:sz w:val="24"/>
          <w:szCs w:val="24"/>
        </w:rPr>
        <w:t>（三）现金取款。涉案资金交易明细中，一般第五级卡以后开始出现现金取款，但自“断卡行动”以来，诈骗</w:t>
      </w:r>
      <w:proofErr w:type="gramStart"/>
      <w:r w:rsidRPr="00253E4B">
        <w:rPr>
          <w:rFonts w:ascii="宋体" w:eastAsia="宋体" w:hAnsi="宋体" w:cs="宋体" w:hint="eastAsia"/>
          <w:spacing w:val="-6"/>
          <w:sz w:val="24"/>
          <w:szCs w:val="24"/>
        </w:rPr>
        <w:t>团伙获</w:t>
      </w:r>
      <w:proofErr w:type="gramEnd"/>
      <w:r w:rsidRPr="00253E4B">
        <w:rPr>
          <w:rFonts w:ascii="宋体" w:eastAsia="宋体" w:hAnsi="宋体" w:cs="宋体" w:hint="eastAsia"/>
          <w:spacing w:val="-6"/>
          <w:sz w:val="24"/>
          <w:szCs w:val="24"/>
        </w:rPr>
        <w:t>“卡”成本提高，在第二、三级卡就组织“车手”冒险取款的情况呈上升趋势。涉案资金通过现金取款方式转移，在银行交易流水中一般备注为“现金取款”、“ATM取款”等标识，并附终端设备号码供查</w:t>
      </w:r>
      <w:proofErr w:type="gramStart"/>
      <w:r w:rsidRPr="00253E4B">
        <w:rPr>
          <w:rFonts w:ascii="宋体" w:eastAsia="宋体" w:hAnsi="宋体" w:cs="宋体" w:hint="eastAsia"/>
          <w:spacing w:val="-6"/>
          <w:sz w:val="24"/>
          <w:szCs w:val="24"/>
        </w:rPr>
        <w:t>溯</w:t>
      </w:r>
      <w:proofErr w:type="gramEnd"/>
      <w:r w:rsidRPr="00253E4B">
        <w:rPr>
          <w:rFonts w:ascii="宋体" w:eastAsia="宋体" w:hAnsi="宋体" w:cs="宋体" w:hint="eastAsia"/>
          <w:spacing w:val="-6"/>
          <w:sz w:val="24"/>
          <w:szCs w:val="24"/>
        </w:rPr>
        <w:t>。</w:t>
      </w:r>
    </w:p>
    <w:p w14:paraId="63482D5A" w14:textId="77777777" w:rsidR="009E088F" w:rsidRDefault="005F452E" w:rsidP="00764210">
      <w:pPr>
        <w:spacing w:beforeLines="30" w:before="93" w:afterLines="30" w:after="93" w:line="40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三、当前电信网络诈骗犯罪资金转移的规律特点</w:t>
      </w:r>
    </w:p>
    <w:p w14:paraId="6300C91A" w14:textId="77777777" w:rsidR="009E088F" w:rsidRDefault="005F452E" w:rsidP="00764210">
      <w:pPr>
        <w:spacing w:line="390" w:lineRule="exact"/>
        <w:ind w:firstLineChars="200" w:firstLine="456"/>
        <w:rPr>
          <w:rFonts w:ascii="宋体" w:eastAsia="宋体" w:hAnsi="宋体" w:cs="宋体"/>
          <w:spacing w:val="-6"/>
          <w:sz w:val="24"/>
          <w:szCs w:val="24"/>
        </w:rPr>
      </w:pPr>
      <w:r>
        <w:rPr>
          <w:rFonts w:ascii="宋体" w:eastAsia="宋体" w:hAnsi="宋体" w:cs="宋体" w:hint="eastAsia"/>
          <w:spacing w:val="-6"/>
          <w:sz w:val="24"/>
          <w:szCs w:val="24"/>
        </w:rPr>
        <w:t>（一）涉案账户“伪实名”现象普遍</w:t>
      </w:r>
    </w:p>
    <w:p w14:paraId="302FD84B" w14:textId="77777777" w:rsidR="009E088F" w:rsidRDefault="005F452E" w:rsidP="00764210">
      <w:pPr>
        <w:spacing w:line="390" w:lineRule="exact"/>
        <w:ind w:firstLineChars="200" w:firstLine="456"/>
        <w:rPr>
          <w:rFonts w:ascii="宋体" w:eastAsia="宋体" w:hAnsi="宋体" w:cs="宋体"/>
          <w:spacing w:val="-6"/>
          <w:sz w:val="24"/>
          <w:szCs w:val="24"/>
        </w:rPr>
      </w:pPr>
      <w:r>
        <w:rPr>
          <w:rFonts w:ascii="宋体" w:eastAsia="宋体" w:hAnsi="宋体" w:cs="宋体" w:hint="eastAsia"/>
          <w:spacing w:val="-6"/>
          <w:sz w:val="24"/>
          <w:szCs w:val="24"/>
        </w:rPr>
        <w:t>涉案“一级卡”绝大多数为“伪实名卡”，即：犯罪嫌疑人通过各种渠道购买已经由他人实名认证开户的银行账户用于作案，案发后公安机关往往只能追查到卡主本人（即“卡农”）和组织</w:t>
      </w:r>
      <w:proofErr w:type="gramStart"/>
      <w:r>
        <w:rPr>
          <w:rFonts w:ascii="宋体" w:eastAsia="宋体" w:hAnsi="宋体" w:cs="宋体" w:hint="eastAsia"/>
          <w:spacing w:val="-6"/>
          <w:sz w:val="24"/>
          <w:szCs w:val="24"/>
        </w:rPr>
        <w:t>收贩卡</w:t>
      </w:r>
      <w:proofErr w:type="gramEnd"/>
      <w:r>
        <w:rPr>
          <w:rFonts w:ascii="宋体" w:eastAsia="宋体" w:hAnsi="宋体" w:cs="宋体" w:hint="eastAsia"/>
          <w:spacing w:val="-6"/>
          <w:sz w:val="24"/>
          <w:szCs w:val="24"/>
        </w:rPr>
        <w:t>的“卡头”，较难发现幕后犯罪嫌疑人（实践中，对“卡头”组织“卡农”本人到场“刷脸”转账的方式一般也作为“伪实名卡”进行侦查</w:t>
      </w:r>
      <w:proofErr w:type="gramStart"/>
      <w:r>
        <w:rPr>
          <w:rFonts w:ascii="宋体" w:eastAsia="宋体" w:hAnsi="宋体" w:cs="宋体" w:hint="eastAsia"/>
          <w:spacing w:val="-6"/>
          <w:sz w:val="24"/>
          <w:szCs w:val="24"/>
        </w:rPr>
        <w:t>研</w:t>
      </w:r>
      <w:proofErr w:type="gramEnd"/>
      <w:r>
        <w:rPr>
          <w:rFonts w:ascii="宋体" w:eastAsia="宋体" w:hAnsi="宋体" w:cs="宋体" w:hint="eastAsia"/>
          <w:spacing w:val="-6"/>
          <w:sz w:val="24"/>
          <w:szCs w:val="24"/>
        </w:rPr>
        <w:t>判）。笔者收集G省近年来100起电信网络诈骗案件中一到五级共4216个涉案账户信息发现，涉案一级卡“伪实名”比例最高，达到98.4%，随着涉案资金逐级转移，涉案账户的“伪实名”比例逐渐下降，至五级涉案账户时已有23.4%为真实卡主使用。之所以出现这种情况，是诈骗团伙利用“跑分平台”、虚拟货币交易、地下钱庄等进行涉案资金转移，具体在后文详述。</w:t>
      </w:r>
    </w:p>
    <w:p w14:paraId="368973AA" w14:textId="77777777" w:rsidR="009E088F" w:rsidRDefault="009E088F">
      <w:pPr>
        <w:spacing w:line="390" w:lineRule="exact"/>
        <w:ind w:firstLineChars="200" w:firstLine="456"/>
        <w:jc w:val="left"/>
        <w:rPr>
          <w:rFonts w:asciiTheme="minorEastAsia" w:hAnsiTheme="minorEastAsia" w:cs="Times New Roman"/>
          <w:spacing w:val="-6"/>
          <w:sz w:val="24"/>
          <w:szCs w:val="24"/>
        </w:rPr>
      </w:pPr>
    </w:p>
    <w:p w14:paraId="5226FFFF" w14:textId="77777777" w:rsidR="009E088F" w:rsidRDefault="009E088F">
      <w:pPr>
        <w:spacing w:line="390" w:lineRule="exact"/>
        <w:ind w:firstLineChars="200" w:firstLine="456"/>
        <w:jc w:val="left"/>
        <w:rPr>
          <w:rFonts w:asciiTheme="minorEastAsia" w:hAnsiTheme="minorEastAsia" w:cs="Times New Roman"/>
          <w:spacing w:val="-6"/>
          <w:sz w:val="24"/>
          <w:szCs w:val="24"/>
        </w:rPr>
      </w:pPr>
    </w:p>
    <w:p w14:paraId="3D37BF2A" w14:textId="77777777" w:rsidR="009E088F" w:rsidRDefault="001D19B1">
      <w:pPr>
        <w:spacing w:line="390" w:lineRule="exact"/>
        <w:ind w:firstLineChars="200" w:firstLine="480"/>
        <w:jc w:val="left"/>
        <w:rPr>
          <w:rFonts w:asciiTheme="minorEastAsia" w:hAnsiTheme="minorEastAsia" w:cs="Times New Roman"/>
          <w:spacing w:val="-6"/>
          <w:sz w:val="24"/>
          <w:szCs w:val="24"/>
        </w:rPr>
      </w:pPr>
      <w:r>
        <w:rPr>
          <w:rFonts w:asciiTheme="minorEastAsia" w:hAnsiTheme="minorEastAsia" w:cs="Times New Roman" w:hint="eastAsia"/>
          <w:noProof/>
          <w:spacing w:val="-6"/>
          <w:sz w:val="24"/>
          <w:szCs w:val="24"/>
        </w:rPr>
        <w:drawing>
          <wp:anchor distT="0" distB="0" distL="114300" distR="114300" simplePos="0" relativeHeight="251665408" behindDoc="0" locked="0" layoutInCell="1" allowOverlap="1" wp14:anchorId="286701EE" wp14:editId="12C1D803">
            <wp:simplePos x="0" y="0"/>
            <wp:positionH relativeFrom="column">
              <wp:posOffset>497924</wp:posOffset>
            </wp:positionH>
            <wp:positionV relativeFrom="paragraph">
              <wp:posOffset>17456</wp:posOffset>
            </wp:positionV>
            <wp:extent cx="4269105" cy="2734573"/>
            <wp:effectExtent l="0" t="0" r="17145" b="889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1EAD8CD2" w14:textId="77777777" w:rsidR="009E088F" w:rsidRDefault="009E088F">
      <w:pPr>
        <w:spacing w:line="390" w:lineRule="exact"/>
        <w:ind w:firstLineChars="200" w:firstLine="456"/>
        <w:jc w:val="left"/>
        <w:rPr>
          <w:rFonts w:asciiTheme="minorEastAsia" w:hAnsiTheme="minorEastAsia" w:cs="Times New Roman"/>
          <w:spacing w:val="-6"/>
          <w:sz w:val="24"/>
          <w:szCs w:val="24"/>
        </w:rPr>
      </w:pPr>
    </w:p>
    <w:p w14:paraId="0300109C" w14:textId="77777777" w:rsidR="009E088F" w:rsidRDefault="009E088F">
      <w:pPr>
        <w:spacing w:line="390" w:lineRule="exact"/>
        <w:ind w:firstLineChars="200" w:firstLine="456"/>
        <w:jc w:val="left"/>
        <w:rPr>
          <w:rFonts w:asciiTheme="minorEastAsia" w:hAnsiTheme="minorEastAsia" w:cs="Times New Roman"/>
          <w:spacing w:val="-6"/>
          <w:sz w:val="24"/>
          <w:szCs w:val="24"/>
        </w:rPr>
      </w:pPr>
    </w:p>
    <w:p w14:paraId="3489EC9E" w14:textId="77777777" w:rsidR="009E088F" w:rsidRDefault="009E088F">
      <w:pPr>
        <w:spacing w:line="390" w:lineRule="exact"/>
        <w:ind w:firstLineChars="200" w:firstLine="456"/>
        <w:jc w:val="left"/>
        <w:rPr>
          <w:rFonts w:asciiTheme="minorEastAsia" w:hAnsiTheme="minorEastAsia" w:cs="Times New Roman"/>
          <w:spacing w:val="-6"/>
          <w:sz w:val="24"/>
          <w:szCs w:val="24"/>
        </w:rPr>
      </w:pPr>
    </w:p>
    <w:p w14:paraId="2A4728DE" w14:textId="77777777" w:rsidR="00A0264C" w:rsidRDefault="00A0264C">
      <w:pPr>
        <w:spacing w:line="390" w:lineRule="exact"/>
        <w:ind w:firstLineChars="200" w:firstLine="456"/>
        <w:jc w:val="left"/>
        <w:rPr>
          <w:rFonts w:asciiTheme="minorEastAsia" w:hAnsiTheme="minorEastAsia" w:cs="Times New Roman"/>
          <w:spacing w:val="-6"/>
          <w:sz w:val="24"/>
          <w:szCs w:val="24"/>
        </w:rPr>
      </w:pPr>
    </w:p>
    <w:p w14:paraId="06F7915D" w14:textId="77777777" w:rsidR="00A0264C" w:rsidRDefault="00A0264C">
      <w:pPr>
        <w:spacing w:line="390" w:lineRule="exact"/>
        <w:ind w:firstLineChars="200" w:firstLine="456"/>
        <w:jc w:val="left"/>
        <w:rPr>
          <w:rFonts w:asciiTheme="minorEastAsia" w:hAnsiTheme="minorEastAsia" w:cs="Times New Roman"/>
          <w:spacing w:val="-6"/>
          <w:sz w:val="24"/>
          <w:szCs w:val="24"/>
        </w:rPr>
      </w:pPr>
    </w:p>
    <w:p w14:paraId="62903F8D" w14:textId="77777777" w:rsidR="00A0264C" w:rsidRDefault="00A0264C">
      <w:pPr>
        <w:spacing w:line="390" w:lineRule="exact"/>
        <w:ind w:firstLineChars="200" w:firstLine="456"/>
        <w:jc w:val="left"/>
        <w:rPr>
          <w:rFonts w:asciiTheme="minorEastAsia" w:hAnsiTheme="minorEastAsia" w:cs="Times New Roman"/>
          <w:spacing w:val="-6"/>
          <w:sz w:val="24"/>
          <w:szCs w:val="24"/>
        </w:rPr>
      </w:pPr>
    </w:p>
    <w:p w14:paraId="52E2E8DA" w14:textId="77777777" w:rsidR="00A0264C" w:rsidRDefault="00A0264C">
      <w:pPr>
        <w:spacing w:line="390" w:lineRule="exact"/>
        <w:ind w:firstLineChars="200" w:firstLine="456"/>
        <w:jc w:val="left"/>
        <w:rPr>
          <w:rFonts w:asciiTheme="minorEastAsia" w:hAnsiTheme="minorEastAsia" w:cs="Times New Roman"/>
          <w:spacing w:val="-6"/>
          <w:sz w:val="24"/>
          <w:szCs w:val="24"/>
        </w:rPr>
      </w:pPr>
    </w:p>
    <w:p w14:paraId="660BCADC" w14:textId="77777777" w:rsidR="00A0264C" w:rsidRDefault="00A0264C">
      <w:pPr>
        <w:spacing w:line="390" w:lineRule="exact"/>
        <w:ind w:firstLineChars="200" w:firstLine="456"/>
        <w:jc w:val="left"/>
        <w:rPr>
          <w:rFonts w:asciiTheme="minorEastAsia" w:hAnsiTheme="minorEastAsia" w:cs="Times New Roman"/>
          <w:spacing w:val="-6"/>
          <w:sz w:val="24"/>
          <w:szCs w:val="24"/>
        </w:rPr>
      </w:pPr>
    </w:p>
    <w:p w14:paraId="6D7247B0" w14:textId="77777777" w:rsidR="009E088F" w:rsidRDefault="009E088F">
      <w:pPr>
        <w:spacing w:line="390" w:lineRule="exact"/>
        <w:ind w:firstLineChars="200" w:firstLine="456"/>
        <w:jc w:val="left"/>
        <w:rPr>
          <w:rFonts w:asciiTheme="minorEastAsia" w:hAnsiTheme="minorEastAsia" w:cs="Times New Roman"/>
          <w:spacing w:val="-6"/>
          <w:sz w:val="24"/>
          <w:szCs w:val="24"/>
        </w:rPr>
      </w:pPr>
    </w:p>
    <w:p w14:paraId="54352F1C" w14:textId="77777777" w:rsidR="009C241A" w:rsidRDefault="009C241A">
      <w:pPr>
        <w:spacing w:line="390" w:lineRule="exact"/>
        <w:ind w:firstLineChars="200" w:firstLine="456"/>
        <w:jc w:val="left"/>
        <w:rPr>
          <w:rFonts w:asciiTheme="minorEastAsia" w:hAnsiTheme="minorEastAsia" w:cs="Times New Roman"/>
          <w:spacing w:val="-6"/>
          <w:sz w:val="24"/>
          <w:szCs w:val="24"/>
        </w:rPr>
      </w:pPr>
    </w:p>
    <w:p w14:paraId="175D2EE6" w14:textId="77777777" w:rsidR="009E088F" w:rsidRDefault="005F452E" w:rsidP="00003CC6">
      <w:pPr>
        <w:spacing w:line="400" w:lineRule="exact"/>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（二）涉案账户存在“试卡”行为，资金快进快出特征明显</w:t>
      </w:r>
    </w:p>
    <w:p w14:paraId="6CDCEC58" w14:textId="77777777" w:rsidR="009E088F" w:rsidRDefault="005F452E" w:rsidP="00003CC6">
      <w:pPr>
        <w:spacing w:line="400" w:lineRule="exact"/>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随着我国移动支付技术的发展，各类移动支付产品加速了资金流转，在提高用户体验的同时，也方便了各类违法犯罪资金的转移。在对G省100起电信网络诈骗案件中4216个涉案账户信息发现，87.5%的账户在涉案资金进入后5分钟之内被转走；5-30分钟</w:t>
      </w:r>
      <w:proofErr w:type="gramStart"/>
      <w:r>
        <w:rPr>
          <w:rFonts w:ascii="宋体" w:eastAsia="宋体" w:hAnsi="宋体" w:cs="Times New Roman" w:hint="eastAsia"/>
          <w:spacing w:val="-6"/>
          <w:sz w:val="24"/>
          <w:szCs w:val="24"/>
        </w:rPr>
        <w:t>内转走</w:t>
      </w:r>
      <w:proofErr w:type="gramEnd"/>
      <w:r>
        <w:rPr>
          <w:rFonts w:ascii="宋体" w:eastAsia="宋体" w:hAnsi="宋体" w:cs="Times New Roman" w:hint="eastAsia"/>
          <w:spacing w:val="-6"/>
          <w:sz w:val="24"/>
          <w:szCs w:val="24"/>
        </w:rPr>
        <w:t>的占9.3%；超过30分钟才转走涉案资金的占比不足3.2%，涉案资金账户总体呈现快进快出特点。约40%的涉案账户，在作案当天有小额转账的“试卡”行为，如：通过</w:t>
      </w:r>
      <w:proofErr w:type="gramStart"/>
      <w:r>
        <w:rPr>
          <w:rFonts w:ascii="宋体" w:eastAsia="宋体" w:hAnsi="宋体" w:cs="Times New Roman" w:hint="eastAsia"/>
          <w:spacing w:val="-6"/>
          <w:sz w:val="24"/>
          <w:szCs w:val="24"/>
        </w:rPr>
        <w:t>手机网银</w:t>
      </w:r>
      <w:proofErr w:type="gramEnd"/>
      <w:r>
        <w:rPr>
          <w:rFonts w:ascii="宋体" w:eastAsia="宋体" w:hAnsi="宋体" w:cs="Times New Roman" w:hint="eastAsia"/>
          <w:spacing w:val="-6"/>
          <w:sz w:val="24"/>
          <w:szCs w:val="24"/>
        </w:rPr>
        <w:t>转账0.1元至红十字会等公益账户或其他个人和对公账户。</w:t>
      </w:r>
    </w:p>
    <w:p w14:paraId="7263CE0C" w14:textId="77777777" w:rsidR="009E088F" w:rsidRDefault="005F452E" w:rsidP="009C241A">
      <w:pPr>
        <w:jc w:val="center"/>
        <w:rPr>
          <w:rFonts w:ascii="宋体" w:eastAsia="宋体" w:hAnsi="宋体" w:cs="Times New Roman"/>
          <w:spacing w:val="-6"/>
          <w:sz w:val="24"/>
          <w:szCs w:val="24"/>
        </w:rPr>
      </w:pPr>
      <w:r>
        <w:rPr>
          <w:rFonts w:asciiTheme="minorEastAsia" w:hAnsiTheme="minorEastAsia" w:cs="Times New Roman" w:hint="eastAsia"/>
          <w:noProof/>
          <w:spacing w:val="-6"/>
          <w:sz w:val="24"/>
          <w:szCs w:val="24"/>
        </w:rPr>
        <w:drawing>
          <wp:inline distT="0" distB="0" distL="114300" distR="114300" wp14:anchorId="3188A8AF" wp14:editId="62BC00E3">
            <wp:extent cx="4451231" cy="3079630"/>
            <wp:effectExtent l="0" t="0" r="6985" b="698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E499B8" w14:textId="77777777" w:rsidR="009E088F" w:rsidRDefault="005F452E" w:rsidP="009215E9">
      <w:pPr>
        <w:spacing w:line="400" w:lineRule="exact"/>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lastRenderedPageBreak/>
        <w:t>（三）涉案账户形式多样、数量庞大</w:t>
      </w:r>
    </w:p>
    <w:p w14:paraId="51EA0F52" w14:textId="77777777" w:rsidR="009E088F" w:rsidRDefault="005F452E" w:rsidP="009215E9">
      <w:pPr>
        <w:spacing w:line="400" w:lineRule="exact"/>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在一起电信网络诈骗案件中，侦查员通常要追查超过十级以上的涉案账户，调取账户数量在几十个到几百个不等。以G省A市咸××被诈骗案为例，办案单位调取了涉案一级卡7张、二级卡14张、三级卡29张、四级卡57张，几乎涵盖个人借记卡、个人贷记卡、个人支付账户、企业银行账户、企业支付账户、POS特约商户等所有账户类型。</w:t>
      </w:r>
    </w:p>
    <w:p w14:paraId="1B5A90C9" w14:textId="77777777" w:rsidR="009E088F" w:rsidRDefault="009215E9" w:rsidP="009215E9">
      <w:pPr>
        <w:jc w:val="center"/>
        <w:rPr>
          <w:rFonts w:asciiTheme="minorEastAsia" w:hAnsiTheme="minorEastAsia" w:cs="Times New Roman"/>
          <w:spacing w:val="-6"/>
          <w:sz w:val="24"/>
          <w:szCs w:val="24"/>
        </w:rPr>
      </w:pPr>
      <w:r>
        <w:rPr>
          <w:rFonts w:asciiTheme="minorEastAsia" w:hAnsiTheme="minorEastAsia" w:cs="Times New Roman" w:hint="eastAsia"/>
          <w:noProof/>
          <w:spacing w:val="-6"/>
          <w:sz w:val="24"/>
          <w:szCs w:val="24"/>
        </w:rPr>
        <w:drawing>
          <wp:inline distT="0" distB="0" distL="114300" distR="114300" wp14:anchorId="617AF0F6" wp14:editId="447AE7CE">
            <wp:extent cx="5209335" cy="3303917"/>
            <wp:effectExtent l="19050" t="19050" r="10795" b="10795"/>
            <wp:docPr id="7" name="图片 7" descr="刘XX被诈骗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刘XX被诈骗案"/>
                    <pic:cNvPicPr>
                      <a:picLocks noChangeAspect="1"/>
                    </pic:cNvPicPr>
                  </pic:nvPicPr>
                  <pic:blipFill>
                    <a:blip r:embed="rId11"/>
                    <a:stretch>
                      <a:fillRect/>
                    </a:stretch>
                  </pic:blipFill>
                  <pic:spPr>
                    <a:xfrm>
                      <a:off x="0" y="0"/>
                      <a:ext cx="5250652" cy="3330122"/>
                    </a:xfrm>
                    <a:prstGeom prst="rect">
                      <a:avLst/>
                    </a:prstGeom>
                    <a:ln w="3175" cmpd="sng">
                      <a:solidFill>
                        <a:schemeClr val="bg2">
                          <a:lumMod val="90000"/>
                        </a:schemeClr>
                      </a:solidFill>
                      <a:prstDash val="solid"/>
                    </a:ln>
                  </pic:spPr>
                </pic:pic>
              </a:graphicData>
            </a:graphic>
          </wp:inline>
        </w:drawing>
      </w:r>
    </w:p>
    <w:p w14:paraId="7C713A3F" w14:textId="77777777" w:rsidR="009E088F" w:rsidRPr="00B167E0" w:rsidRDefault="005F452E" w:rsidP="00B167E0">
      <w:pPr>
        <w:spacing w:line="400" w:lineRule="exact"/>
        <w:ind w:firstLineChars="200" w:firstLine="456"/>
        <w:jc w:val="left"/>
        <w:rPr>
          <w:rFonts w:ascii="宋体" w:eastAsia="宋体" w:hAnsi="宋体" w:cs="Times New Roman"/>
          <w:spacing w:val="-6"/>
          <w:sz w:val="24"/>
          <w:szCs w:val="24"/>
        </w:rPr>
      </w:pPr>
      <w:r w:rsidRPr="00B167E0">
        <w:rPr>
          <w:rFonts w:ascii="宋体" w:eastAsia="宋体" w:hAnsi="宋体" w:cs="Times New Roman" w:hint="eastAsia"/>
          <w:spacing w:val="-6"/>
          <w:sz w:val="24"/>
          <w:szCs w:val="24"/>
        </w:rPr>
        <w:t>（四）涉案资金流水复杂、追查难度大</w:t>
      </w:r>
    </w:p>
    <w:p w14:paraId="1ED46AD1" w14:textId="77777777" w:rsidR="009E088F" w:rsidRPr="00B167E0" w:rsidRDefault="005F452E" w:rsidP="00B167E0">
      <w:pPr>
        <w:spacing w:line="400" w:lineRule="exact"/>
        <w:ind w:firstLineChars="200" w:firstLine="456"/>
        <w:jc w:val="left"/>
        <w:rPr>
          <w:rFonts w:ascii="宋体" w:eastAsia="宋体" w:hAnsi="宋体" w:cs="Times New Roman"/>
          <w:spacing w:val="-6"/>
          <w:sz w:val="24"/>
          <w:szCs w:val="24"/>
        </w:rPr>
      </w:pPr>
      <w:r w:rsidRPr="00B167E0">
        <w:rPr>
          <w:rFonts w:ascii="宋体" w:eastAsia="宋体" w:hAnsi="宋体" w:cs="Times New Roman" w:hint="eastAsia"/>
          <w:spacing w:val="-6"/>
          <w:sz w:val="24"/>
          <w:szCs w:val="24"/>
        </w:rPr>
        <w:t>以G省B市刘××被诈骗案为例，涉案资金进入一级账户后被分拆成6笔进入3个二级账户，随后再次分拆成18笔进入5个三级账户。三级账户的资金</w:t>
      </w:r>
      <w:proofErr w:type="gramStart"/>
      <w:r w:rsidRPr="00B167E0">
        <w:rPr>
          <w:rFonts w:ascii="宋体" w:eastAsia="宋体" w:hAnsi="宋体" w:cs="Times New Roman" w:hint="eastAsia"/>
          <w:spacing w:val="-6"/>
          <w:sz w:val="24"/>
          <w:szCs w:val="24"/>
        </w:rPr>
        <w:t>流开始</w:t>
      </w:r>
      <w:proofErr w:type="gramEnd"/>
      <w:r w:rsidRPr="00B167E0">
        <w:rPr>
          <w:rFonts w:ascii="宋体" w:eastAsia="宋体" w:hAnsi="宋体" w:cs="Times New Roman" w:hint="eastAsia"/>
          <w:spacing w:val="-6"/>
          <w:sz w:val="24"/>
          <w:szCs w:val="24"/>
        </w:rPr>
        <w:t>出现A地开户、B地转账、C地取现、D地消费、E地购买理财产品等跨空间、跨区域特征，并存在多次分拆汇聚。侦查员要对交易时间、对手账号、交易金额等多项数据进行分析处理，对办案经验和耐心是一项挑战。</w:t>
      </w:r>
    </w:p>
    <w:p w14:paraId="56128501" w14:textId="77777777" w:rsidR="009E088F" w:rsidRPr="00B167E0" w:rsidRDefault="005F452E" w:rsidP="00B167E0">
      <w:pPr>
        <w:spacing w:line="400" w:lineRule="exact"/>
        <w:ind w:firstLineChars="200" w:firstLine="456"/>
        <w:jc w:val="left"/>
        <w:rPr>
          <w:rFonts w:ascii="宋体" w:eastAsia="宋体" w:hAnsi="宋体" w:cs="Times New Roman"/>
          <w:spacing w:val="-6"/>
          <w:sz w:val="24"/>
          <w:szCs w:val="24"/>
        </w:rPr>
      </w:pPr>
      <w:r w:rsidRPr="00B167E0">
        <w:rPr>
          <w:rFonts w:ascii="宋体" w:eastAsia="宋体" w:hAnsi="宋体" w:cs="Times New Roman" w:hint="eastAsia"/>
          <w:spacing w:val="-6"/>
          <w:sz w:val="24"/>
          <w:szCs w:val="24"/>
        </w:rPr>
        <w:t>（五）普遍存在“一卡多案、一卡多级”现象</w:t>
      </w:r>
    </w:p>
    <w:p w14:paraId="1F85503B" w14:textId="77777777" w:rsidR="009E088F" w:rsidRPr="00B167E0" w:rsidRDefault="005F452E" w:rsidP="00B167E0">
      <w:pPr>
        <w:spacing w:line="400" w:lineRule="exact"/>
        <w:ind w:firstLineChars="200" w:firstLine="456"/>
        <w:jc w:val="left"/>
        <w:rPr>
          <w:rFonts w:ascii="宋体" w:eastAsia="宋体" w:hAnsi="宋体" w:cs="Times New Roman"/>
          <w:spacing w:val="-6"/>
          <w:sz w:val="24"/>
          <w:szCs w:val="24"/>
        </w:rPr>
      </w:pPr>
      <w:r w:rsidRPr="00B167E0">
        <w:rPr>
          <w:rFonts w:ascii="宋体" w:eastAsia="宋体" w:hAnsi="宋体" w:cs="Times New Roman" w:hint="eastAsia"/>
          <w:spacing w:val="-6"/>
          <w:sz w:val="24"/>
          <w:szCs w:val="24"/>
        </w:rPr>
        <w:t>通过对G省C市赵××被诈骗案涉案一级账户资金查询，办案民警发现该账户还分别接受了9个账户汇入资金，经查均来自9名不同受害人，同时该一级卡还作为另外3起案件的二级</w:t>
      </w:r>
      <w:proofErr w:type="gramStart"/>
      <w:r w:rsidRPr="00B167E0">
        <w:rPr>
          <w:rFonts w:ascii="宋体" w:eastAsia="宋体" w:hAnsi="宋体" w:cs="Times New Roman" w:hint="eastAsia"/>
          <w:spacing w:val="-6"/>
          <w:sz w:val="24"/>
          <w:szCs w:val="24"/>
        </w:rPr>
        <w:t>卡帮助</w:t>
      </w:r>
      <w:proofErr w:type="gramEnd"/>
      <w:r w:rsidRPr="00B167E0">
        <w:rPr>
          <w:rFonts w:ascii="宋体" w:eastAsia="宋体" w:hAnsi="宋体" w:cs="Times New Roman" w:hint="eastAsia"/>
          <w:spacing w:val="-6"/>
          <w:sz w:val="24"/>
          <w:szCs w:val="24"/>
        </w:rPr>
        <w:t>转移资金。笔者将G省4216个涉案账户进行全国比对，</w:t>
      </w:r>
      <w:proofErr w:type="gramStart"/>
      <w:r w:rsidRPr="00B167E0">
        <w:rPr>
          <w:rFonts w:ascii="宋体" w:eastAsia="宋体" w:hAnsi="宋体" w:cs="Times New Roman" w:hint="eastAsia"/>
          <w:spacing w:val="-6"/>
          <w:sz w:val="24"/>
          <w:szCs w:val="24"/>
        </w:rPr>
        <w:t>共串出</w:t>
      </w:r>
      <w:proofErr w:type="gramEnd"/>
      <w:r w:rsidRPr="00B167E0">
        <w:rPr>
          <w:rFonts w:ascii="宋体" w:eastAsia="宋体" w:hAnsi="宋体" w:cs="Times New Roman" w:hint="eastAsia"/>
          <w:spacing w:val="-6"/>
          <w:sz w:val="24"/>
          <w:szCs w:val="24"/>
        </w:rPr>
        <w:t>6219起案件，其中作为一级卡涉案1618个、作为二级卡涉案2035个、作为三级卡涉案1936个、作为四级卡涉案1860个、作为五级卡涉案2324个。单卡涉案最多40起、最少1起，平均2.3起，超过96的卡涉案数量在5起以</w:t>
      </w:r>
      <w:r w:rsidRPr="00B167E0">
        <w:rPr>
          <w:rFonts w:ascii="宋体" w:eastAsia="宋体" w:hAnsi="宋体" w:cs="Times New Roman" w:hint="eastAsia"/>
          <w:spacing w:val="-6"/>
          <w:sz w:val="24"/>
          <w:szCs w:val="24"/>
        </w:rPr>
        <w:lastRenderedPageBreak/>
        <w:t>内。超过92的涉案账户为多层级涉案关系，以2-3个层级涉案情况最普遍，仅有335个账户只作为单一层级涉案存在。</w:t>
      </w:r>
    </w:p>
    <w:p w14:paraId="5863AB3E" w14:textId="77777777" w:rsidR="009E088F" w:rsidRDefault="005F452E">
      <w:pPr>
        <w:snapToGrid w:val="0"/>
        <w:jc w:val="center"/>
        <w:rPr>
          <w:rFonts w:ascii="宋体" w:eastAsia="宋体" w:hAnsi="宋体"/>
          <w:szCs w:val="21"/>
        </w:rPr>
      </w:pPr>
      <w:r>
        <w:rPr>
          <w:rFonts w:ascii="宋体" w:eastAsia="宋体" w:hAnsi="宋体" w:cs="宋体" w:hint="eastAsia"/>
          <w:b/>
          <w:bCs/>
          <w:noProof/>
          <w:sz w:val="32"/>
          <w:szCs w:val="32"/>
        </w:rPr>
        <w:drawing>
          <wp:inline distT="0" distB="0" distL="114300" distR="114300" wp14:anchorId="3A1BACE4" wp14:editId="52C4859D">
            <wp:extent cx="5078730" cy="1525905"/>
            <wp:effectExtent l="4445" t="4445" r="22225" b="1270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AD5221" w14:textId="77777777" w:rsidR="009E088F" w:rsidRDefault="005F452E">
      <w:pPr>
        <w:adjustRightInd w:val="0"/>
        <w:snapToGrid w:val="0"/>
        <w:jc w:val="center"/>
        <w:rPr>
          <w:rFonts w:ascii="宋体" w:eastAsia="宋体" w:hAnsi="宋体"/>
          <w:szCs w:val="21"/>
        </w:rPr>
      </w:pPr>
      <w:r>
        <w:rPr>
          <w:rFonts w:ascii="宋体" w:eastAsia="宋体" w:hAnsi="宋体" w:cs="宋体" w:hint="eastAsia"/>
          <w:b/>
          <w:bCs/>
          <w:noProof/>
          <w:sz w:val="32"/>
          <w:szCs w:val="32"/>
        </w:rPr>
        <w:drawing>
          <wp:inline distT="0" distB="0" distL="114300" distR="114300" wp14:anchorId="5846A942" wp14:editId="29D81EEC">
            <wp:extent cx="5090160" cy="1513205"/>
            <wp:effectExtent l="4445" t="4445" r="10795" b="63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345EFB" w14:textId="77777777" w:rsidR="009E088F" w:rsidRPr="00742EFF" w:rsidRDefault="005F452E" w:rsidP="00742EFF">
      <w:pPr>
        <w:spacing w:line="400" w:lineRule="exact"/>
        <w:ind w:firstLineChars="200" w:firstLine="480"/>
        <w:rPr>
          <w:rFonts w:ascii="宋体" w:eastAsia="宋体" w:hAnsi="宋体"/>
          <w:sz w:val="24"/>
          <w:szCs w:val="24"/>
        </w:rPr>
      </w:pPr>
      <w:r w:rsidRPr="00742EFF">
        <w:rPr>
          <w:rFonts w:ascii="宋体" w:eastAsia="宋体" w:hAnsi="宋体" w:hint="eastAsia"/>
          <w:sz w:val="24"/>
          <w:szCs w:val="24"/>
        </w:rPr>
        <w:t>（六）涉案账户由大银行向小银行转移趋势明显</w:t>
      </w:r>
    </w:p>
    <w:p w14:paraId="4A2C965B" w14:textId="77777777" w:rsidR="009E088F" w:rsidRPr="00742EFF" w:rsidRDefault="005F452E" w:rsidP="00742EFF">
      <w:pPr>
        <w:spacing w:line="400" w:lineRule="exact"/>
        <w:ind w:firstLineChars="200" w:firstLine="480"/>
        <w:rPr>
          <w:rFonts w:ascii="宋体" w:eastAsia="宋体" w:hAnsi="宋体"/>
          <w:sz w:val="24"/>
          <w:szCs w:val="24"/>
        </w:rPr>
      </w:pPr>
      <w:r w:rsidRPr="00742EFF">
        <w:rPr>
          <w:rFonts w:ascii="宋体" w:eastAsia="宋体" w:hAnsi="宋体" w:hint="eastAsia"/>
          <w:sz w:val="24"/>
          <w:szCs w:val="24"/>
        </w:rPr>
        <w:t>据统计，2021年1月-2022年4月全国涉案银行账户中，国有商业银行和全国性股份制银行涉案账户占</w:t>
      </w:r>
      <w:proofErr w:type="gramStart"/>
      <w:r w:rsidRPr="00742EFF">
        <w:rPr>
          <w:rFonts w:ascii="宋体" w:eastAsia="宋体" w:hAnsi="宋体" w:hint="eastAsia"/>
          <w:sz w:val="24"/>
          <w:szCs w:val="24"/>
        </w:rPr>
        <w:t>比逐渐</w:t>
      </w:r>
      <w:proofErr w:type="gramEnd"/>
      <w:r w:rsidRPr="00742EFF">
        <w:rPr>
          <w:rFonts w:ascii="宋体" w:eastAsia="宋体" w:hAnsi="宋体" w:hint="eastAsia"/>
          <w:sz w:val="24"/>
          <w:szCs w:val="24"/>
        </w:rPr>
        <w:t>下降，而农村信用社/农商行涉案账户占比由2021年初提高近5个百分点，增速超过300%，涉案账户由大银行向小银行转移趋势十分明显。一些地方性村镇银行账户在开户审查和资金</w:t>
      </w:r>
      <w:proofErr w:type="gramStart"/>
      <w:r w:rsidRPr="00742EFF">
        <w:rPr>
          <w:rFonts w:ascii="宋体" w:eastAsia="宋体" w:hAnsi="宋体" w:hint="eastAsia"/>
          <w:sz w:val="24"/>
          <w:szCs w:val="24"/>
        </w:rPr>
        <w:t>查冻等</w:t>
      </w:r>
      <w:proofErr w:type="gramEnd"/>
      <w:r w:rsidRPr="00742EFF">
        <w:rPr>
          <w:rFonts w:ascii="宋体" w:eastAsia="宋体" w:hAnsi="宋体" w:hint="eastAsia"/>
          <w:sz w:val="24"/>
          <w:szCs w:val="24"/>
        </w:rPr>
        <w:t>工作方面重视不足、投入不够，各项监管</w:t>
      </w:r>
      <w:proofErr w:type="gramStart"/>
      <w:r w:rsidRPr="00742EFF">
        <w:rPr>
          <w:rFonts w:ascii="宋体" w:eastAsia="宋体" w:hAnsi="宋体" w:hint="eastAsia"/>
          <w:sz w:val="24"/>
          <w:szCs w:val="24"/>
        </w:rPr>
        <w:t>措施触达滞后</w:t>
      </w:r>
      <w:proofErr w:type="gramEnd"/>
      <w:r w:rsidRPr="00742EFF">
        <w:rPr>
          <w:rFonts w:ascii="宋体" w:eastAsia="宋体" w:hAnsi="宋体" w:hint="eastAsia"/>
          <w:sz w:val="24"/>
          <w:szCs w:val="24"/>
        </w:rPr>
        <w:t>，备受犯罪分子青睐。</w:t>
      </w:r>
    </w:p>
    <w:tbl>
      <w:tblPr>
        <w:tblW w:w="9073" w:type="dxa"/>
        <w:tblInd w:w="-383" w:type="dxa"/>
        <w:tblLayout w:type="fixed"/>
        <w:tblCellMar>
          <w:left w:w="0" w:type="dxa"/>
          <w:right w:w="0" w:type="dxa"/>
        </w:tblCellMar>
        <w:tblLook w:val="04A0" w:firstRow="1" w:lastRow="0" w:firstColumn="1" w:lastColumn="0" w:noHBand="0" w:noVBand="1"/>
      </w:tblPr>
      <w:tblGrid>
        <w:gridCol w:w="1135"/>
        <w:gridCol w:w="425"/>
        <w:gridCol w:w="567"/>
        <w:gridCol w:w="425"/>
        <w:gridCol w:w="567"/>
        <w:gridCol w:w="426"/>
        <w:gridCol w:w="567"/>
        <w:gridCol w:w="425"/>
        <w:gridCol w:w="425"/>
        <w:gridCol w:w="425"/>
        <w:gridCol w:w="567"/>
        <w:gridCol w:w="567"/>
        <w:gridCol w:w="567"/>
        <w:gridCol w:w="709"/>
        <w:gridCol w:w="425"/>
        <w:gridCol w:w="426"/>
        <w:gridCol w:w="425"/>
      </w:tblGrid>
      <w:tr w:rsidR="009E088F" w:rsidRPr="00742EFF" w14:paraId="753AEC9C" w14:textId="77777777" w:rsidTr="00AC5FC2">
        <w:trPr>
          <w:trHeight w:val="594"/>
        </w:trPr>
        <w:tc>
          <w:tcPr>
            <w:tcW w:w="9073" w:type="dxa"/>
            <w:gridSpan w:val="17"/>
            <w:tcBorders>
              <w:top w:val="nil"/>
              <w:left w:val="nil"/>
              <w:bottom w:val="nil"/>
              <w:right w:val="nil"/>
            </w:tcBorders>
            <w:shd w:val="clear" w:color="auto" w:fill="auto"/>
            <w:tcMar>
              <w:top w:w="15" w:type="dxa"/>
              <w:left w:w="15" w:type="dxa"/>
              <w:right w:w="15" w:type="dxa"/>
            </w:tcMar>
            <w:vAlign w:val="center"/>
          </w:tcPr>
          <w:p w14:paraId="2B91035E" w14:textId="77777777" w:rsidR="009E088F" w:rsidRPr="00742EFF" w:rsidRDefault="005F452E" w:rsidP="00742EFF">
            <w:pPr>
              <w:widowControl/>
              <w:spacing w:line="400" w:lineRule="exact"/>
              <w:jc w:val="center"/>
              <w:textAlignment w:val="center"/>
              <w:rPr>
                <w:rFonts w:ascii="宋体" w:eastAsia="宋体" w:hAnsi="宋体" w:cs="宋体"/>
                <w:color w:val="000000"/>
                <w:sz w:val="24"/>
                <w:szCs w:val="24"/>
              </w:rPr>
            </w:pPr>
            <w:r w:rsidRPr="00742EFF">
              <w:rPr>
                <w:rFonts w:ascii="宋体" w:eastAsia="宋体" w:hAnsi="宋体" w:cs="宋体" w:hint="eastAsia"/>
                <w:color w:val="000000"/>
                <w:kern w:val="0"/>
                <w:sz w:val="24"/>
                <w:szCs w:val="24"/>
                <w:lang w:bidi="ar"/>
              </w:rPr>
              <w:t>2021年1月-2022年4月全国涉案银行账户比例(单位：%)</w:t>
            </w:r>
          </w:p>
        </w:tc>
      </w:tr>
      <w:tr w:rsidR="009F38BA" w14:paraId="77F046AA" w14:textId="77777777" w:rsidTr="00AC5FC2">
        <w:trPr>
          <w:trHeight w:hRule="exact" w:val="472"/>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4171A" w14:textId="77777777" w:rsidR="009E088F" w:rsidRPr="00DE6EDF" w:rsidRDefault="005F452E" w:rsidP="009F38BA">
            <w:pPr>
              <w:widowControl/>
              <w:adjustRightInd w:val="0"/>
              <w:snapToGrid w:val="0"/>
              <w:jc w:val="center"/>
              <w:textAlignment w:val="center"/>
              <w:rPr>
                <w:rFonts w:ascii="宋体" w:eastAsia="宋体" w:hAnsi="宋体" w:cs="宋体"/>
                <w:color w:val="000000"/>
                <w:sz w:val="18"/>
                <w:szCs w:val="18"/>
              </w:rPr>
            </w:pPr>
            <w:r w:rsidRPr="00DE6EDF">
              <w:rPr>
                <w:rFonts w:ascii="宋体" w:eastAsia="宋体" w:hAnsi="宋体" w:cs="宋体" w:hint="eastAsia"/>
                <w:color w:val="000000"/>
                <w:kern w:val="0"/>
                <w:sz w:val="18"/>
                <w:szCs w:val="18"/>
                <w:lang w:bidi="ar"/>
              </w:rPr>
              <w:t>银行类型</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73927"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87EFC"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2月</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C6016"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F2454"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4月</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17991"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17B5B"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6月</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61712"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7月</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FCC2D"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8月</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8D4DC"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AAEB9"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DCEE3"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11月</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6D8F1"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D86C5" w14:textId="77777777" w:rsidR="009E088F" w:rsidRDefault="005F452E">
            <w:pPr>
              <w:widowControl/>
              <w:adjustRightInd w:val="0"/>
              <w:snapToGrid w:val="0"/>
              <w:spacing w:line="1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2022年    1月</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7F8B9"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2月</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DC426"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3月</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AB1B5"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4月</w:t>
            </w:r>
          </w:p>
        </w:tc>
      </w:tr>
      <w:tr w:rsidR="009F38BA" w14:paraId="3D79C54A" w14:textId="77777777" w:rsidTr="00AC5FC2">
        <w:trPr>
          <w:trHeight w:hRule="exact" w:val="437"/>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3E6C3" w14:textId="77777777" w:rsidR="009E088F" w:rsidRPr="00DE6EDF" w:rsidRDefault="005F452E" w:rsidP="009F38BA">
            <w:pPr>
              <w:widowControl/>
              <w:adjustRightInd w:val="0"/>
              <w:snapToGrid w:val="0"/>
              <w:jc w:val="center"/>
              <w:textAlignment w:val="center"/>
              <w:rPr>
                <w:rFonts w:ascii="宋体" w:eastAsia="宋体" w:hAnsi="宋体" w:cs="宋体"/>
                <w:color w:val="000000"/>
                <w:sz w:val="18"/>
                <w:szCs w:val="18"/>
              </w:rPr>
            </w:pPr>
            <w:r w:rsidRPr="00DE6EDF">
              <w:rPr>
                <w:rFonts w:ascii="宋体" w:eastAsia="宋体" w:hAnsi="宋体" w:cs="宋体" w:hint="eastAsia"/>
                <w:color w:val="000000"/>
                <w:kern w:val="0"/>
                <w:sz w:val="18"/>
                <w:szCs w:val="18"/>
                <w:lang w:bidi="ar"/>
              </w:rPr>
              <w:t>国有商业银行</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89C2E"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C8CA5"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82.8</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C5A34"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79.4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D4293"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79.8</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FD865"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D701D"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76.4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2BEB6"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72.8</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B0C1B"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70.8</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C464A"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186F5"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34B6F"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1A06A"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69.6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3DA18"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71.8</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2D7E3"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74.5</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0DB09"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75.9</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FAB42"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77.4</w:t>
            </w:r>
          </w:p>
        </w:tc>
      </w:tr>
      <w:tr w:rsidR="009F38BA" w14:paraId="0AA69E55" w14:textId="77777777" w:rsidTr="00AC5FC2">
        <w:trPr>
          <w:trHeight w:hRule="exact" w:val="556"/>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27836" w14:textId="77777777" w:rsidR="009E088F" w:rsidRPr="00DE6EDF" w:rsidRDefault="005F452E" w:rsidP="009F38BA">
            <w:pPr>
              <w:widowControl/>
              <w:adjustRightInd w:val="0"/>
              <w:snapToGrid w:val="0"/>
              <w:jc w:val="center"/>
              <w:textAlignment w:val="center"/>
              <w:rPr>
                <w:rFonts w:ascii="宋体" w:eastAsia="宋体" w:hAnsi="宋体" w:cs="宋体"/>
                <w:color w:val="000000"/>
                <w:sz w:val="18"/>
                <w:szCs w:val="18"/>
              </w:rPr>
            </w:pPr>
            <w:r w:rsidRPr="00DE6EDF">
              <w:rPr>
                <w:rFonts w:ascii="宋体" w:eastAsia="宋体" w:hAnsi="宋体" w:cs="宋体" w:hint="eastAsia"/>
                <w:color w:val="000000"/>
                <w:kern w:val="0"/>
                <w:sz w:val="18"/>
                <w:szCs w:val="18"/>
                <w:lang w:bidi="ar"/>
              </w:rPr>
              <w:t>全国性股份制银行</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A584E"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A7403"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10.9</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18276"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6CDF3"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79806"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01996"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26FA1"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17.8</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128B0"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2C06D"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D034B"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42B16"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5D8D6"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C6E86"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15.9</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8C9EC"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13.6</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721E6"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12.7</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C5E9D"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11.4</w:t>
            </w:r>
          </w:p>
        </w:tc>
      </w:tr>
      <w:tr w:rsidR="009F38BA" w14:paraId="2087A6B0" w14:textId="77777777" w:rsidTr="00AC5FC2">
        <w:trPr>
          <w:trHeight w:hRule="exact" w:val="397"/>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4C892" w14:textId="77777777" w:rsidR="009E088F" w:rsidRPr="00DE6EDF" w:rsidRDefault="005F452E" w:rsidP="009F38BA">
            <w:pPr>
              <w:widowControl/>
              <w:adjustRightInd w:val="0"/>
              <w:snapToGrid w:val="0"/>
              <w:jc w:val="center"/>
              <w:textAlignment w:val="center"/>
              <w:rPr>
                <w:rFonts w:ascii="宋体" w:eastAsia="宋体" w:hAnsi="宋体" w:cs="宋体"/>
                <w:color w:val="000000"/>
                <w:sz w:val="18"/>
                <w:szCs w:val="18"/>
              </w:rPr>
            </w:pPr>
            <w:r w:rsidRPr="00DE6EDF">
              <w:rPr>
                <w:rFonts w:ascii="宋体" w:eastAsia="宋体" w:hAnsi="宋体" w:cs="宋体" w:hint="eastAsia"/>
                <w:color w:val="000000"/>
                <w:kern w:val="0"/>
                <w:sz w:val="18"/>
                <w:szCs w:val="18"/>
                <w:lang w:bidi="ar"/>
              </w:rPr>
              <w:t>城市商业银行</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F4A86"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AED71"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3DE25"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DFFF8"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18E5C"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F1AEA"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86563"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67F3A"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B9C13"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F7419"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5ABD6"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E18E4"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DCF40"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49DB7"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38305"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6354D"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r>
      <w:tr w:rsidR="009F38BA" w14:paraId="4986EFA2" w14:textId="77777777" w:rsidTr="00AC5FC2">
        <w:trPr>
          <w:trHeight w:hRule="exact" w:val="47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26E01" w14:textId="77777777" w:rsidR="009F38BA" w:rsidRDefault="005F452E" w:rsidP="009F38BA">
            <w:pPr>
              <w:widowControl/>
              <w:adjustRightInd w:val="0"/>
              <w:snapToGrid w:val="0"/>
              <w:jc w:val="center"/>
              <w:textAlignment w:val="center"/>
              <w:rPr>
                <w:rFonts w:ascii="宋体" w:eastAsia="宋体" w:hAnsi="宋体" w:cs="宋体"/>
                <w:color w:val="000000"/>
                <w:kern w:val="0"/>
                <w:sz w:val="18"/>
                <w:szCs w:val="18"/>
                <w:lang w:bidi="ar"/>
              </w:rPr>
            </w:pPr>
            <w:r w:rsidRPr="00DE6EDF">
              <w:rPr>
                <w:rFonts w:ascii="宋体" w:eastAsia="宋体" w:hAnsi="宋体" w:cs="宋体" w:hint="eastAsia"/>
                <w:color w:val="000000"/>
                <w:kern w:val="0"/>
                <w:sz w:val="18"/>
                <w:szCs w:val="18"/>
                <w:lang w:bidi="ar"/>
              </w:rPr>
              <w:t>农商行/农</w:t>
            </w:r>
          </w:p>
          <w:p w14:paraId="5112DB74" w14:textId="77777777" w:rsidR="009E088F" w:rsidRPr="00DE6EDF" w:rsidRDefault="005F452E" w:rsidP="009F38BA">
            <w:pPr>
              <w:widowControl/>
              <w:adjustRightInd w:val="0"/>
              <w:snapToGrid w:val="0"/>
              <w:jc w:val="center"/>
              <w:textAlignment w:val="center"/>
              <w:rPr>
                <w:rFonts w:ascii="宋体" w:eastAsia="宋体" w:hAnsi="宋体" w:cs="宋体"/>
                <w:color w:val="000000"/>
                <w:sz w:val="18"/>
                <w:szCs w:val="18"/>
              </w:rPr>
            </w:pPr>
            <w:r w:rsidRPr="00DE6EDF">
              <w:rPr>
                <w:rFonts w:ascii="宋体" w:eastAsia="宋体" w:hAnsi="宋体" w:cs="宋体" w:hint="eastAsia"/>
                <w:color w:val="000000"/>
                <w:kern w:val="0"/>
                <w:sz w:val="18"/>
                <w:szCs w:val="18"/>
                <w:lang w:bidi="ar"/>
              </w:rPr>
              <w:t>信社</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9C8BB"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694BC"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4D23A"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1E46B"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4C5B1"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11C00"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BF9D9"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CEF78"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BAF53"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1F019"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4CCF7"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8106C"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AE045"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7.5</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A7329"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7.6</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0B94B"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16470"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w:t>
            </w:r>
          </w:p>
        </w:tc>
      </w:tr>
      <w:tr w:rsidR="009F38BA" w14:paraId="616824F5" w14:textId="77777777" w:rsidTr="00AC5FC2">
        <w:trPr>
          <w:trHeight w:hRule="exact" w:val="397"/>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3F69D" w14:textId="77777777" w:rsidR="009E088F" w:rsidRPr="00DE6EDF" w:rsidRDefault="005F452E" w:rsidP="009F38BA">
            <w:pPr>
              <w:widowControl/>
              <w:adjustRightInd w:val="0"/>
              <w:snapToGrid w:val="0"/>
              <w:jc w:val="center"/>
              <w:textAlignment w:val="center"/>
              <w:rPr>
                <w:rFonts w:ascii="宋体" w:eastAsia="宋体" w:hAnsi="宋体" w:cs="宋体"/>
                <w:color w:val="000000"/>
                <w:sz w:val="18"/>
                <w:szCs w:val="18"/>
              </w:rPr>
            </w:pPr>
            <w:r w:rsidRPr="00DE6EDF">
              <w:rPr>
                <w:rFonts w:ascii="宋体" w:eastAsia="宋体" w:hAnsi="宋体" w:cs="宋体" w:hint="eastAsia"/>
                <w:color w:val="000000"/>
                <w:kern w:val="0"/>
                <w:sz w:val="18"/>
                <w:szCs w:val="18"/>
                <w:lang w:bidi="ar"/>
              </w:rPr>
              <w:t>民营银行</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8B9EE"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1B196"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67DF7"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B4897"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CBD37"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3EA8D"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A21ED"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460EE"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77083"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43A90"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79295"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F4A1A"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A9777"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1B023"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EE484"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15F76"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r>
      <w:tr w:rsidR="009F38BA" w14:paraId="48E81035" w14:textId="77777777" w:rsidTr="00AC5FC2">
        <w:trPr>
          <w:trHeight w:hRule="exact" w:val="397"/>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EA4D7" w14:textId="77777777" w:rsidR="009E088F" w:rsidRPr="00DE6EDF" w:rsidRDefault="005F452E" w:rsidP="009F38BA">
            <w:pPr>
              <w:widowControl/>
              <w:adjustRightInd w:val="0"/>
              <w:snapToGrid w:val="0"/>
              <w:jc w:val="center"/>
              <w:textAlignment w:val="center"/>
              <w:rPr>
                <w:rFonts w:ascii="宋体" w:eastAsia="宋体" w:hAnsi="宋体" w:cs="宋体"/>
                <w:color w:val="000000"/>
                <w:sz w:val="18"/>
                <w:szCs w:val="18"/>
              </w:rPr>
            </w:pPr>
            <w:r w:rsidRPr="00DE6EDF">
              <w:rPr>
                <w:rFonts w:ascii="宋体" w:eastAsia="宋体" w:hAnsi="宋体" w:cs="宋体" w:hint="eastAsia"/>
                <w:color w:val="000000"/>
                <w:kern w:val="0"/>
                <w:sz w:val="18"/>
                <w:szCs w:val="18"/>
                <w:lang w:bidi="ar"/>
              </w:rPr>
              <w:t>村镇银行</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6C425"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F729D"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CF390"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89EFA"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79120"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723DD"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78158"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9DF50"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8F1CE"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13B55"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E215E"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2E5CC"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683FF"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2B305"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A7114"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0D0D3"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w:t>
            </w:r>
          </w:p>
        </w:tc>
      </w:tr>
      <w:tr w:rsidR="009F38BA" w14:paraId="29999324" w14:textId="77777777" w:rsidTr="00AC5FC2">
        <w:trPr>
          <w:trHeight w:hRule="exact" w:val="397"/>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2AE21" w14:textId="77777777" w:rsidR="009E088F" w:rsidRPr="00DE6EDF" w:rsidRDefault="005F452E" w:rsidP="009F38BA">
            <w:pPr>
              <w:widowControl/>
              <w:adjustRightInd w:val="0"/>
              <w:snapToGrid w:val="0"/>
              <w:jc w:val="center"/>
              <w:textAlignment w:val="center"/>
              <w:rPr>
                <w:rFonts w:ascii="宋体" w:eastAsia="宋体" w:hAnsi="宋体" w:cs="宋体"/>
                <w:color w:val="000000"/>
                <w:sz w:val="18"/>
                <w:szCs w:val="18"/>
              </w:rPr>
            </w:pPr>
            <w:r w:rsidRPr="00DE6EDF">
              <w:rPr>
                <w:rFonts w:ascii="宋体" w:eastAsia="宋体" w:hAnsi="宋体" w:cs="宋体" w:hint="eastAsia"/>
                <w:color w:val="000000"/>
                <w:kern w:val="0"/>
                <w:sz w:val="18"/>
                <w:szCs w:val="18"/>
                <w:lang w:bidi="ar"/>
              </w:rPr>
              <w:t>外资银行</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ED88C"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61AF2"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49692"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14505"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18C76"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654D3"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0E0D9"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E8F2B"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73026"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EFF3E"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2B468"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FCD2E"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F178E"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7851F"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AA458"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F92A5" w14:textId="77777777" w:rsidR="009E088F" w:rsidRDefault="005F452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w:t>
            </w:r>
          </w:p>
        </w:tc>
      </w:tr>
    </w:tbl>
    <w:p w14:paraId="03AEA5B2" w14:textId="77777777" w:rsidR="009E088F" w:rsidRDefault="005F452E">
      <w:pPr>
        <w:spacing w:line="390" w:lineRule="exact"/>
        <w:ind w:firstLineChars="200" w:firstLine="480"/>
        <w:jc w:val="left"/>
        <w:rPr>
          <w:rFonts w:ascii="宋体" w:eastAsia="宋体" w:hAnsi="宋体"/>
          <w:sz w:val="24"/>
          <w:szCs w:val="24"/>
        </w:rPr>
      </w:pPr>
      <w:r>
        <w:rPr>
          <w:rFonts w:ascii="宋体" w:eastAsia="宋体" w:hAnsi="宋体" w:hint="eastAsia"/>
          <w:sz w:val="24"/>
          <w:szCs w:val="24"/>
        </w:rPr>
        <w:t>（七）赃款善意取得无法追缴的情况凸显</w:t>
      </w:r>
    </w:p>
    <w:p w14:paraId="5E175A6E" w14:textId="77777777" w:rsidR="009E088F" w:rsidRPr="00CE26E9" w:rsidRDefault="005F452E" w:rsidP="00CE26E9">
      <w:pPr>
        <w:spacing w:line="400" w:lineRule="exact"/>
        <w:ind w:firstLineChars="200" w:firstLine="480"/>
        <w:rPr>
          <w:rFonts w:ascii="宋体" w:eastAsia="宋体" w:hAnsi="宋体"/>
          <w:sz w:val="24"/>
          <w:szCs w:val="24"/>
        </w:rPr>
      </w:pPr>
      <w:r w:rsidRPr="00CE26E9">
        <w:rPr>
          <w:rFonts w:ascii="宋体" w:eastAsia="宋体" w:hAnsi="宋体" w:hint="eastAsia"/>
          <w:sz w:val="24"/>
          <w:szCs w:val="24"/>
        </w:rPr>
        <w:t>被追查冻结的涉案资金，经查实符合善意取得无法追缴的情况愈加突出，尤</w:t>
      </w:r>
      <w:r w:rsidRPr="00CE26E9">
        <w:rPr>
          <w:rFonts w:ascii="宋体" w:eastAsia="宋体" w:hAnsi="宋体" w:hint="eastAsia"/>
          <w:sz w:val="24"/>
          <w:szCs w:val="24"/>
        </w:rPr>
        <w:lastRenderedPageBreak/>
        <w:t>其2020年疫情爆发以后，涉案资金以代付货款的形式流入外贸商户的现象猛增。如：G省D市王×被诈骗案中，涉案资金96万元分拆至3张三级卡后，分别流入广州市白云区某外贸服装商城7家正规商户，经查系境外“客户”购买服装“货款”，资金实际已经地下钱庄“对敲”出境，办案单位无从追查。2021年4月，一份义乌公安的内部文件在网上流传，义乌外贸商户资金账户冻结问题、第三方代付货款问题等再次摆</w:t>
      </w:r>
      <w:proofErr w:type="gramStart"/>
      <w:r w:rsidRPr="00CE26E9">
        <w:rPr>
          <w:rFonts w:ascii="宋体" w:eastAsia="宋体" w:hAnsi="宋体" w:hint="eastAsia"/>
          <w:sz w:val="24"/>
          <w:szCs w:val="24"/>
        </w:rPr>
        <w:t>至公众</w:t>
      </w:r>
      <w:proofErr w:type="gramEnd"/>
      <w:r w:rsidRPr="00CE26E9">
        <w:rPr>
          <w:rFonts w:ascii="宋体" w:eastAsia="宋体" w:hAnsi="宋体" w:hint="eastAsia"/>
          <w:sz w:val="24"/>
          <w:szCs w:val="24"/>
        </w:rPr>
        <w:t>面前，进一步凸显了涉案资金追缴形势的复杂和严峻。此外，在虚假投资理财/</w:t>
      </w:r>
      <w:proofErr w:type="gramStart"/>
      <w:r w:rsidRPr="00CE26E9">
        <w:rPr>
          <w:rFonts w:ascii="宋体" w:eastAsia="宋体" w:hAnsi="宋体" w:hint="eastAsia"/>
          <w:sz w:val="24"/>
          <w:szCs w:val="24"/>
        </w:rPr>
        <w:t>刷单返利</w:t>
      </w:r>
      <w:proofErr w:type="gramEnd"/>
      <w:r w:rsidRPr="00CE26E9">
        <w:rPr>
          <w:rFonts w:ascii="宋体" w:eastAsia="宋体" w:hAnsi="宋体" w:hint="eastAsia"/>
          <w:sz w:val="24"/>
          <w:szCs w:val="24"/>
        </w:rPr>
        <w:t>类案件甚至网络赌博案件中，A受害人的“返利”资金来自B受害人被骗资金的情况也比较常见。</w:t>
      </w:r>
    </w:p>
    <w:p w14:paraId="40F513B7" w14:textId="77777777" w:rsidR="009E088F" w:rsidRPr="009C42E5" w:rsidRDefault="005F452E" w:rsidP="009C42E5">
      <w:pPr>
        <w:spacing w:beforeLines="30" w:before="93" w:afterLines="30" w:after="93" w:line="400" w:lineRule="exact"/>
        <w:ind w:firstLineChars="200" w:firstLine="560"/>
        <w:rPr>
          <w:rFonts w:ascii="黑体" w:eastAsia="黑体" w:hAnsi="黑体" w:cs="Times New Roman"/>
          <w:sz w:val="28"/>
          <w:szCs w:val="28"/>
        </w:rPr>
      </w:pPr>
      <w:r w:rsidRPr="009C42E5">
        <w:rPr>
          <w:rFonts w:ascii="黑体" w:eastAsia="黑体" w:hAnsi="黑体" w:cs="Times New Roman" w:hint="eastAsia"/>
          <w:sz w:val="28"/>
          <w:szCs w:val="28"/>
        </w:rPr>
        <w:t>四、当前涉案资金的转移手段与共生灰产</w:t>
      </w:r>
    </w:p>
    <w:p w14:paraId="15022096" w14:textId="77777777" w:rsidR="009E088F" w:rsidRPr="00CE26E9" w:rsidRDefault="005F452E" w:rsidP="00CE26E9">
      <w:pPr>
        <w:spacing w:line="400" w:lineRule="exact"/>
        <w:ind w:firstLineChars="200" w:firstLine="480"/>
        <w:rPr>
          <w:rFonts w:ascii="宋体" w:eastAsia="宋体" w:hAnsi="宋体"/>
          <w:sz w:val="24"/>
          <w:szCs w:val="24"/>
        </w:rPr>
      </w:pPr>
      <w:r w:rsidRPr="00CE26E9">
        <w:rPr>
          <w:rFonts w:ascii="宋体" w:eastAsia="宋体" w:hAnsi="宋体" w:hint="eastAsia"/>
          <w:sz w:val="24"/>
          <w:szCs w:val="24"/>
        </w:rPr>
        <w:t>近年来，电信网络诈骗犯罪产业化趋势十分明显，诈骗资金转移作为下游犯罪产业，与司法部门在技术、法律等层面的对抗不断升级，</w:t>
      </w:r>
      <w:proofErr w:type="gramStart"/>
      <w:r w:rsidRPr="00CE26E9">
        <w:rPr>
          <w:rFonts w:ascii="宋体" w:eastAsia="宋体" w:hAnsi="宋体" w:hint="eastAsia"/>
          <w:sz w:val="24"/>
          <w:szCs w:val="24"/>
        </w:rPr>
        <w:t>电诈犯罪</w:t>
      </w:r>
      <w:proofErr w:type="gramEnd"/>
      <w:r w:rsidRPr="00CE26E9">
        <w:rPr>
          <w:rFonts w:ascii="宋体" w:eastAsia="宋体" w:hAnsi="宋体" w:hint="eastAsia"/>
          <w:sz w:val="24"/>
          <w:szCs w:val="24"/>
        </w:rPr>
        <w:t>资金转移生态与专业“洗钱”生态已经高度融合，且与我国互联网和金融市场的灰色产业存在共生关系。主要存在几种类型：</w:t>
      </w:r>
    </w:p>
    <w:p w14:paraId="0DA8CA73" w14:textId="77777777" w:rsidR="009E088F" w:rsidRPr="00CE26E9" w:rsidRDefault="005F452E" w:rsidP="00CE26E9">
      <w:pPr>
        <w:spacing w:line="400" w:lineRule="exact"/>
        <w:ind w:firstLineChars="200" w:firstLine="480"/>
        <w:rPr>
          <w:rFonts w:ascii="宋体" w:eastAsia="宋体" w:hAnsi="宋体"/>
          <w:sz w:val="24"/>
          <w:szCs w:val="24"/>
        </w:rPr>
      </w:pPr>
      <w:r w:rsidRPr="00CE26E9">
        <w:rPr>
          <w:rFonts w:ascii="宋体" w:eastAsia="宋体" w:hAnsi="宋体" w:hint="eastAsia"/>
          <w:sz w:val="24"/>
          <w:szCs w:val="24"/>
        </w:rPr>
        <w:t>（一）资金分拆。犯罪嫌疑人利用银行、支付机构之间的数据壁垒和公安机关查证手续的繁琐特点，通过操作多个“伪实名”账户，将涉案资金分拆成多笔转移，人为制造多笔资金流水，意图通过</w:t>
      </w:r>
      <w:proofErr w:type="gramStart"/>
      <w:r w:rsidRPr="00CE26E9">
        <w:rPr>
          <w:rFonts w:ascii="宋体" w:eastAsia="宋体" w:hAnsi="宋体" w:hint="eastAsia"/>
          <w:sz w:val="24"/>
          <w:szCs w:val="24"/>
        </w:rPr>
        <w:t>模糊资金</w:t>
      </w:r>
      <w:proofErr w:type="gramEnd"/>
      <w:r w:rsidRPr="00CE26E9">
        <w:rPr>
          <w:rFonts w:ascii="宋体" w:eastAsia="宋体" w:hAnsi="宋体" w:hint="eastAsia"/>
          <w:sz w:val="24"/>
          <w:szCs w:val="24"/>
        </w:rPr>
        <w:t>去向来干扰办案侦查视线，</w:t>
      </w:r>
      <w:proofErr w:type="gramStart"/>
      <w:r w:rsidRPr="00CE26E9">
        <w:rPr>
          <w:rFonts w:ascii="宋体" w:eastAsia="宋体" w:hAnsi="宋体" w:hint="eastAsia"/>
          <w:sz w:val="24"/>
          <w:szCs w:val="24"/>
        </w:rPr>
        <w:t>金流可</w:t>
      </w:r>
      <w:proofErr w:type="gramEnd"/>
      <w:r w:rsidRPr="00CE26E9">
        <w:rPr>
          <w:rFonts w:ascii="宋体" w:eastAsia="宋体" w:hAnsi="宋体" w:hint="eastAsia"/>
          <w:sz w:val="24"/>
          <w:szCs w:val="24"/>
        </w:rPr>
        <w:t>归纳为“高频率、小额度，先散后聚”特点。</w:t>
      </w:r>
    </w:p>
    <w:p w14:paraId="1F6B5AD9" w14:textId="77777777" w:rsidR="009E088F" w:rsidRPr="00CE26E9" w:rsidRDefault="005F452E" w:rsidP="00CE26E9">
      <w:pPr>
        <w:spacing w:line="400" w:lineRule="exact"/>
        <w:ind w:firstLineChars="200" w:firstLine="480"/>
        <w:rPr>
          <w:rFonts w:ascii="宋体" w:eastAsia="宋体" w:hAnsi="宋体"/>
          <w:sz w:val="24"/>
          <w:szCs w:val="24"/>
        </w:rPr>
      </w:pPr>
      <w:r w:rsidRPr="00CE26E9">
        <w:rPr>
          <w:rFonts w:ascii="宋体" w:eastAsia="宋体" w:hAnsi="宋体" w:hint="eastAsia"/>
          <w:sz w:val="24"/>
          <w:szCs w:val="24"/>
        </w:rPr>
        <w:t>此类转移方式的共生</w:t>
      </w:r>
      <w:proofErr w:type="gramStart"/>
      <w:r w:rsidRPr="00CE26E9">
        <w:rPr>
          <w:rFonts w:ascii="宋体" w:eastAsia="宋体" w:hAnsi="宋体" w:hint="eastAsia"/>
          <w:sz w:val="24"/>
          <w:szCs w:val="24"/>
        </w:rPr>
        <w:t>灰产主要</w:t>
      </w:r>
      <w:proofErr w:type="gramEnd"/>
      <w:r w:rsidRPr="00CE26E9">
        <w:rPr>
          <w:rFonts w:ascii="宋体" w:eastAsia="宋体" w:hAnsi="宋体" w:hint="eastAsia"/>
          <w:sz w:val="24"/>
          <w:szCs w:val="24"/>
        </w:rPr>
        <w:t>是“两卡”非法买卖（出借、出租）产业。截至2021年底，全国“断卡”行动共查处“两卡”违法犯罪嫌疑人45万名，打掉犯罪团伙2.7万个，惩戒“两卡”失信人员10.8万余名。虽然打击惩戒力度不断加强，但仍有不少人员尤其是农民、学生等群体面对高额诱惑，出卖出租自己名下“两卡”，甚至演变成当面“供卡”“刷脸”，为涉案资金分拆转移提供便利。</w:t>
      </w:r>
    </w:p>
    <w:p w14:paraId="7488EBBB" w14:textId="77777777" w:rsidR="009E088F" w:rsidRPr="00CE26E9" w:rsidRDefault="005F452E" w:rsidP="00CE26E9">
      <w:pPr>
        <w:spacing w:line="400" w:lineRule="exact"/>
        <w:ind w:firstLineChars="200" w:firstLine="480"/>
        <w:rPr>
          <w:rFonts w:ascii="宋体" w:eastAsia="宋体" w:hAnsi="宋体"/>
          <w:sz w:val="24"/>
          <w:szCs w:val="24"/>
        </w:rPr>
      </w:pPr>
      <w:r w:rsidRPr="00CE26E9">
        <w:rPr>
          <w:rFonts w:ascii="宋体" w:eastAsia="宋体" w:hAnsi="宋体" w:hint="eastAsia"/>
          <w:sz w:val="24"/>
          <w:szCs w:val="24"/>
        </w:rPr>
        <w:t>（二）虚假交易。犯罪嫌疑人利用POS机、电商店铺，将涉案资金伪造成购买商品、刷卡消费等方式进行转移，通过虚构交易来干扰资金查控手段。利用POS机虚构消费：嫌疑人通过收单机构结算资金，人为制造资金隔离，继续将涉案资金转移。利用电商店铺虚假交易：嫌疑人通过在店铺中上</w:t>
      </w:r>
      <w:proofErr w:type="gramStart"/>
      <w:r w:rsidRPr="00CE26E9">
        <w:rPr>
          <w:rFonts w:ascii="宋体" w:eastAsia="宋体" w:hAnsi="宋体" w:hint="eastAsia"/>
          <w:sz w:val="24"/>
          <w:szCs w:val="24"/>
        </w:rPr>
        <w:t>架特殊</w:t>
      </w:r>
      <w:proofErr w:type="gramEnd"/>
      <w:r w:rsidRPr="00CE26E9">
        <w:rPr>
          <w:rFonts w:ascii="宋体" w:eastAsia="宋体" w:hAnsi="宋体" w:hint="eastAsia"/>
          <w:sz w:val="24"/>
          <w:szCs w:val="24"/>
        </w:rPr>
        <w:t>商品，扮演买家和卖家操作“购买”，通过“寄空包”方式完成整个“网购”闭环，利用电商平台结算，实现涉案资金的隔离和转移。</w:t>
      </w:r>
    </w:p>
    <w:p w14:paraId="43C847EA" w14:textId="77777777" w:rsidR="009E088F" w:rsidRPr="00CE26E9" w:rsidRDefault="005F452E" w:rsidP="00CE26E9">
      <w:pPr>
        <w:spacing w:line="400" w:lineRule="exact"/>
        <w:ind w:firstLineChars="200" w:firstLine="480"/>
        <w:rPr>
          <w:rFonts w:ascii="宋体" w:eastAsia="宋体" w:hAnsi="宋体"/>
          <w:sz w:val="24"/>
          <w:szCs w:val="24"/>
        </w:rPr>
      </w:pPr>
      <w:r w:rsidRPr="00CE26E9">
        <w:rPr>
          <w:rFonts w:ascii="宋体" w:eastAsia="宋体" w:hAnsi="宋体" w:hint="eastAsia"/>
          <w:sz w:val="24"/>
          <w:szCs w:val="24"/>
        </w:rPr>
        <w:t>此类转移方式涉及四类共生灰产：一是虚假商户。虚假商户，又称空壳公司，即不以实际贸易活动为目的登记的企业。据统计，我国自2014年开始对企业开立实行“宽准入，严监管”简化政策，截至2020年底全国在营企业数量从1200万家猛增至4000万家，疑似空壳企业超过500万家。空壳公司在洗钱、避税、</w:t>
      </w:r>
      <w:r w:rsidRPr="00CE26E9">
        <w:rPr>
          <w:rFonts w:ascii="宋体" w:eastAsia="宋体" w:hAnsi="宋体" w:hint="eastAsia"/>
          <w:sz w:val="24"/>
          <w:szCs w:val="24"/>
        </w:rPr>
        <w:lastRenderedPageBreak/>
        <w:t>骗贷、虚开发票等方面独特的隐蔽性特点，市场需求很大。这些空壳企业还可以在不同的电商平台多头开户入驻创办多个网店，因此实际流入市场的虚假商户/空壳企业数字难以估计。二是电</w:t>
      </w:r>
      <w:proofErr w:type="gramStart"/>
      <w:r w:rsidRPr="00CE26E9">
        <w:rPr>
          <w:rFonts w:ascii="宋体" w:eastAsia="宋体" w:hAnsi="宋体" w:hint="eastAsia"/>
          <w:sz w:val="24"/>
          <w:szCs w:val="24"/>
        </w:rPr>
        <w:t>商刷单</w:t>
      </w:r>
      <w:proofErr w:type="gramEnd"/>
      <w:r w:rsidRPr="00CE26E9">
        <w:rPr>
          <w:rFonts w:ascii="宋体" w:eastAsia="宋体" w:hAnsi="宋体" w:hint="eastAsia"/>
          <w:sz w:val="24"/>
          <w:szCs w:val="24"/>
        </w:rPr>
        <w:t>。刷单，是指电商为吸引消费者的注意力、获取更多交易机会，以雇“刷手”刷单、虚构交易、虚构关注度、虚构好评等手段，用不正当方式提高商品销量、用户好评度和店铺信誉，从而吸引消费提高销售额的违法行为。由于“刷单”只</w:t>
      </w:r>
      <w:proofErr w:type="gramStart"/>
      <w:r w:rsidRPr="00CE26E9">
        <w:rPr>
          <w:rFonts w:ascii="宋体" w:eastAsia="宋体" w:hAnsi="宋体" w:hint="eastAsia"/>
          <w:sz w:val="24"/>
          <w:szCs w:val="24"/>
        </w:rPr>
        <w:t>追求客单量</w:t>
      </w:r>
      <w:proofErr w:type="gramEnd"/>
      <w:r w:rsidRPr="00CE26E9">
        <w:rPr>
          <w:rFonts w:ascii="宋体" w:eastAsia="宋体" w:hAnsi="宋体" w:hint="eastAsia"/>
          <w:sz w:val="24"/>
          <w:szCs w:val="24"/>
        </w:rPr>
        <w:t>和成交额，极易成为违法犯罪活动资金转移的工具。三是收单业务外包市场混乱。收单业务（即POS机销售推广）是支付机构线下市场的主要业务，大多数支付机构主要采取外包模式开展业务。因为外包服务机构良莠不齐，出现“劣币驱逐良币”现象，如：对特约商户准入审核“形式化”、特约商户日常管理“空心化”、违规手段“隐蔽化”等问题。四是POS套现。POS套现是收单市场的“顽疴”，不法套现者利用信用卡56天的免息政策，通过多张信用卡、多个POS机针对性“刷卡交易”并提取结算资金，以“卡养卡”的形式可以轻松获取数百万的流动现金，融资成本远小于银行贷款。从套现者所属公司账务和银行交易记录看，均表现为正常的经营所得，但在一刷一支之间，已达到隐瞒或掩饰资金来源与去向的目的。</w:t>
      </w:r>
    </w:p>
    <w:p w14:paraId="757BB3E5" w14:textId="77777777" w:rsidR="009E088F" w:rsidRPr="00CE26E9" w:rsidRDefault="005F452E" w:rsidP="00CE26E9">
      <w:pPr>
        <w:spacing w:line="400" w:lineRule="exact"/>
        <w:ind w:firstLineChars="200" w:firstLine="480"/>
        <w:rPr>
          <w:rFonts w:ascii="宋体" w:eastAsia="宋体" w:hAnsi="宋体"/>
          <w:sz w:val="24"/>
          <w:szCs w:val="24"/>
        </w:rPr>
      </w:pPr>
      <w:r w:rsidRPr="00CE26E9">
        <w:rPr>
          <w:rFonts w:ascii="宋体" w:eastAsia="宋体" w:hAnsi="宋体" w:hint="eastAsia"/>
          <w:sz w:val="24"/>
          <w:szCs w:val="24"/>
        </w:rPr>
        <w:t>（三）错位匹配。主要有两种形态：1.订单劫持。犯罪嫌疑人非法获取话费、燃气、电费等充值平台的订单，通过互联网技术将赃款匹配成正常充值订单，而真实充</w:t>
      </w:r>
      <w:proofErr w:type="gramStart"/>
      <w:r w:rsidRPr="00CE26E9">
        <w:rPr>
          <w:rFonts w:ascii="宋体" w:eastAsia="宋体" w:hAnsi="宋体" w:hint="eastAsia"/>
          <w:sz w:val="24"/>
          <w:szCs w:val="24"/>
        </w:rPr>
        <w:t>值用户</w:t>
      </w:r>
      <w:proofErr w:type="gramEnd"/>
      <w:r w:rsidRPr="00CE26E9">
        <w:rPr>
          <w:rFonts w:ascii="宋体" w:eastAsia="宋体" w:hAnsi="宋体" w:hint="eastAsia"/>
          <w:sz w:val="24"/>
          <w:szCs w:val="24"/>
        </w:rPr>
        <w:t>在不知情的情况下将钱“充”入嫌疑人指定账户，因此侦查员追查赃款充</w:t>
      </w:r>
      <w:proofErr w:type="gramStart"/>
      <w:r w:rsidRPr="00CE26E9">
        <w:rPr>
          <w:rFonts w:ascii="宋体" w:eastAsia="宋体" w:hAnsi="宋体" w:hint="eastAsia"/>
          <w:sz w:val="24"/>
          <w:szCs w:val="24"/>
        </w:rPr>
        <w:t>值记录</w:t>
      </w:r>
      <w:proofErr w:type="gramEnd"/>
      <w:r w:rsidRPr="00CE26E9">
        <w:rPr>
          <w:rFonts w:ascii="宋体" w:eastAsia="宋体" w:hAnsi="宋体" w:hint="eastAsia"/>
          <w:sz w:val="24"/>
          <w:szCs w:val="24"/>
        </w:rPr>
        <w:t>只能追查到真实的充值客户。2.</w:t>
      </w:r>
      <w:proofErr w:type="gramStart"/>
      <w:r w:rsidRPr="00CE26E9">
        <w:rPr>
          <w:rFonts w:ascii="宋体" w:eastAsia="宋体" w:hAnsi="宋体" w:hint="eastAsia"/>
          <w:sz w:val="24"/>
          <w:szCs w:val="24"/>
        </w:rPr>
        <w:t>跑分平台</w:t>
      </w:r>
      <w:proofErr w:type="gramEnd"/>
      <w:r w:rsidRPr="00CE26E9">
        <w:rPr>
          <w:rFonts w:ascii="宋体" w:eastAsia="宋体" w:hAnsi="宋体" w:hint="eastAsia"/>
          <w:sz w:val="24"/>
          <w:szCs w:val="24"/>
        </w:rPr>
        <w:t>。犯罪嫌疑人通过控制大量商户/个人收款码，搭建非法第四方支付通道，批量接收“跑分客”资金，再将赃款与“跑分客”进行匹配，完成“跑分”(即物理隔离和结算)过程。</w:t>
      </w:r>
    </w:p>
    <w:p w14:paraId="25B15ADE" w14:textId="77777777" w:rsidR="009E088F" w:rsidRPr="00CE26E9" w:rsidRDefault="005F452E" w:rsidP="00CE26E9">
      <w:pPr>
        <w:spacing w:line="400" w:lineRule="exact"/>
        <w:ind w:firstLineChars="200" w:firstLine="480"/>
        <w:rPr>
          <w:rFonts w:ascii="宋体" w:eastAsia="宋体" w:hAnsi="宋体"/>
          <w:sz w:val="24"/>
          <w:szCs w:val="24"/>
        </w:rPr>
      </w:pPr>
      <w:r w:rsidRPr="00CE26E9">
        <w:rPr>
          <w:rFonts w:ascii="宋体" w:eastAsia="宋体" w:hAnsi="宋体" w:hint="eastAsia"/>
          <w:sz w:val="24"/>
          <w:szCs w:val="24"/>
        </w:rPr>
        <w:t>“跑分平台”的用户端常见于PC和手机端，主要依附于大量非法出售出租的个人和商家收款码，搭建非法聚合支付通道（</w:t>
      </w:r>
      <w:proofErr w:type="gramStart"/>
      <w:r w:rsidRPr="00CE26E9">
        <w:rPr>
          <w:rFonts w:ascii="宋体" w:eastAsia="宋体" w:hAnsi="宋体" w:hint="eastAsia"/>
          <w:sz w:val="24"/>
          <w:szCs w:val="24"/>
        </w:rPr>
        <w:t>方便跑分客</w:t>
      </w:r>
      <w:proofErr w:type="gramEnd"/>
      <w:r w:rsidRPr="00CE26E9">
        <w:rPr>
          <w:rFonts w:ascii="宋体" w:eastAsia="宋体" w:hAnsi="宋体" w:hint="eastAsia"/>
          <w:sz w:val="24"/>
          <w:szCs w:val="24"/>
        </w:rPr>
        <w:t>“一码通扫”</w:t>
      </w:r>
      <w:proofErr w:type="gramStart"/>
      <w:r w:rsidRPr="00CE26E9">
        <w:rPr>
          <w:rFonts w:ascii="宋体" w:eastAsia="宋体" w:hAnsi="宋体" w:hint="eastAsia"/>
          <w:sz w:val="24"/>
          <w:szCs w:val="24"/>
        </w:rPr>
        <w:t>提高跑分效率</w:t>
      </w:r>
      <w:proofErr w:type="gramEnd"/>
      <w:r w:rsidRPr="00CE26E9">
        <w:rPr>
          <w:rFonts w:ascii="宋体" w:eastAsia="宋体" w:hAnsi="宋体" w:hint="eastAsia"/>
          <w:sz w:val="24"/>
          <w:szCs w:val="24"/>
        </w:rPr>
        <w:t>）完成资金转移。</w:t>
      </w:r>
    </w:p>
    <w:p w14:paraId="1FF7C819" w14:textId="77777777" w:rsidR="009E088F" w:rsidRPr="00CE26E9" w:rsidRDefault="005F452E" w:rsidP="00CE26E9">
      <w:pPr>
        <w:spacing w:line="400" w:lineRule="exact"/>
        <w:ind w:firstLineChars="200" w:firstLine="480"/>
        <w:rPr>
          <w:rFonts w:ascii="宋体" w:eastAsia="宋体" w:hAnsi="宋体"/>
          <w:sz w:val="24"/>
          <w:szCs w:val="24"/>
        </w:rPr>
      </w:pPr>
      <w:r w:rsidRPr="00CE26E9">
        <w:rPr>
          <w:rFonts w:ascii="宋体" w:eastAsia="宋体" w:hAnsi="宋体" w:hint="eastAsia"/>
          <w:sz w:val="24"/>
          <w:szCs w:val="24"/>
        </w:rPr>
        <w:t>（四）等价物买卖。</w:t>
      </w:r>
      <w:proofErr w:type="gramStart"/>
      <w:r w:rsidRPr="00CE26E9">
        <w:rPr>
          <w:rFonts w:ascii="宋体" w:eastAsia="宋体" w:hAnsi="宋体" w:hint="eastAsia"/>
          <w:sz w:val="24"/>
          <w:szCs w:val="24"/>
        </w:rPr>
        <w:t>涉诈资金</w:t>
      </w:r>
      <w:proofErr w:type="gramEnd"/>
      <w:r w:rsidRPr="00CE26E9">
        <w:rPr>
          <w:rFonts w:ascii="宋体" w:eastAsia="宋体" w:hAnsi="宋体" w:hint="eastAsia"/>
          <w:sz w:val="24"/>
          <w:szCs w:val="24"/>
        </w:rPr>
        <w:t>转移过程中，犯罪嫌疑人往往将资金在不同类型的“等价物”之间转卖以干扰办案人员追查。主要有四种类型：1.不记名预付卡。如充值卡、超市礼品卡、游戏点卡。2.网络虚拟道具。如网游装备、Q币。3.虚拟货币。如比特币BTC、以太坊ETH、</w:t>
      </w:r>
      <w:proofErr w:type="gramStart"/>
      <w:r w:rsidRPr="00CE26E9">
        <w:rPr>
          <w:rFonts w:ascii="宋体" w:eastAsia="宋体" w:hAnsi="宋体" w:hint="eastAsia"/>
          <w:sz w:val="24"/>
          <w:szCs w:val="24"/>
        </w:rPr>
        <w:t>泰达币</w:t>
      </w:r>
      <w:proofErr w:type="gramEnd"/>
      <w:r w:rsidRPr="00CE26E9">
        <w:rPr>
          <w:rFonts w:ascii="宋体" w:eastAsia="宋体" w:hAnsi="宋体" w:hint="eastAsia"/>
          <w:sz w:val="24"/>
          <w:szCs w:val="24"/>
        </w:rPr>
        <w:t>USDT。4.贵重商品。如黄金、珠宝。</w:t>
      </w:r>
      <w:proofErr w:type="gramStart"/>
      <w:r w:rsidRPr="00CE26E9">
        <w:rPr>
          <w:rFonts w:ascii="宋体" w:eastAsia="宋体" w:hAnsi="宋体" w:hint="eastAsia"/>
          <w:sz w:val="24"/>
          <w:szCs w:val="24"/>
        </w:rPr>
        <w:t>涉诈资金</w:t>
      </w:r>
      <w:proofErr w:type="gramEnd"/>
      <w:r w:rsidRPr="00CE26E9">
        <w:rPr>
          <w:rFonts w:ascii="宋体" w:eastAsia="宋体" w:hAnsi="宋体" w:hint="eastAsia"/>
          <w:sz w:val="24"/>
          <w:szCs w:val="24"/>
        </w:rPr>
        <w:t>会在“伪实名”交易平台上（或“场外交易”的方式），以“高买低卖”等价物的方式进行转移。</w:t>
      </w:r>
    </w:p>
    <w:p w14:paraId="7FC42B90" w14:textId="77777777" w:rsidR="009E088F" w:rsidRPr="00CE26E9" w:rsidRDefault="005F452E" w:rsidP="00CE26E9">
      <w:pPr>
        <w:spacing w:line="400" w:lineRule="exact"/>
        <w:ind w:firstLineChars="200" w:firstLine="480"/>
        <w:rPr>
          <w:rFonts w:ascii="宋体" w:eastAsia="宋体" w:hAnsi="宋体"/>
          <w:sz w:val="24"/>
          <w:szCs w:val="24"/>
        </w:rPr>
      </w:pPr>
      <w:r w:rsidRPr="00CE26E9">
        <w:rPr>
          <w:rFonts w:ascii="宋体" w:eastAsia="宋体" w:hAnsi="宋体" w:hint="eastAsia"/>
          <w:sz w:val="24"/>
          <w:szCs w:val="24"/>
        </w:rPr>
        <w:t>（五）地下钱庄。地下钱庄，也被称为“地下银行”，是一种服务型犯罪，是金融监管部门和公安机关的“老对手”。地下钱庄通常为经济犯罪、电信网络</w:t>
      </w:r>
      <w:r w:rsidRPr="00CE26E9">
        <w:rPr>
          <w:rFonts w:ascii="宋体" w:eastAsia="宋体" w:hAnsi="宋体" w:hint="eastAsia"/>
          <w:sz w:val="24"/>
          <w:szCs w:val="24"/>
        </w:rPr>
        <w:lastRenderedPageBreak/>
        <w:t>诈骗、走私、贩毒、网络赌博、恐怖活动等提供资金划转和支付结算服务，严重扰乱国家正常的金融管理秩序，同时也危害国际经济安全。当前</w:t>
      </w:r>
      <w:proofErr w:type="gramStart"/>
      <w:r w:rsidRPr="00CE26E9">
        <w:rPr>
          <w:rFonts w:ascii="宋体" w:eastAsia="宋体" w:hAnsi="宋体" w:hint="eastAsia"/>
          <w:sz w:val="24"/>
          <w:szCs w:val="24"/>
        </w:rPr>
        <w:t>涉诈资金</w:t>
      </w:r>
      <w:proofErr w:type="gramEnd"/>
      <w:r w:rsidRPr="00CE26E9">
        <w:rPr>
          <w:rFonts w:ascii="宋体" w:eastAsia="宋体" w:hAnsi="宋体" w:hint="eastAsia"/>
          <w:sz w:val="24"/>
          <w:szCs w:val="24"/>
        </w:rPr>
        <w:t>通过地下钱庄转移主要是非法汇兑型地下钱庄的“贸易对敲”手段。前文提到的广州、义乌等地外贸商户账户被冻结，大部分是通过地下钱庄接收了境外客户货款，而地下钱庄所接收的资金</w:t>
      </w:r>
      <w:proofErr w:type="gramStart"/>
      <w:r w:rsidRPr="00CE26E9">
        <w:rPr>
          <w:rFonts w:ascii="宋体" w:eastAsia="宋体" w:hAnsi="宋体" w:hint="eastAsia"/>
          <w:sz w:val="24"/>
          <w:szCs w:val="24"/>
        </w:rPr>
        <w:t>属于涉诈资金</w:t>
      </w:r>
      <w:proofErr w:type="gramEnd"/>
      <w:r w:rsidRPr="00CE26E9">
        <w:rPr>
          <w:rFonts w:ascii="宋体" w:eastAsia="宋体" w:hAnsi="宋体" w:hint="eastAsia"/>
          <w:sz w:val="24"/>
          <w:szCs w:val="24"/>
        </w:rPr>
        <w:t>，导致账户被办案单位查控。诈骗资金通过非法汇兑型地下钱庄转移步骤一般为：①首先对诈骗资金进行一轮简单的分拆。②与非法汇兑型地下钱庄勾连，掌握外贸商户汇兑结算需求。③境外商户将外币打入水房境外账户。④诈骗团伙操作涉案资金（人民币）分拆成等价数额，通过境内水房账户打入境内商户账户。⑤境内商户确认收到“货款”后，安排发货。⑥地下钱庄在扣除洗钱费用后，将外币打入诈骗团伙安全账户。</w:t>
      </w:r>
    </w:p>
    <w:p w14:paraId="23C83444" w14:textId="77777777" w:rsidR="009E088F" w:rsidRDefault="005F452E">
      <w:pPr>
        <w:spacing w:line="570" w:lineRule="exact"/>
        <w:ind w:firstLineChars="200" w:firstLine="640"/>
        <w:jc w:val="left"/>
        <w:rPr>
          <w:rFonts w:ascii="宋体" w:eastAsia="宋体" w:hAnsi="宋体"/>
          <w:szCs w:val="21"/>
        </w:rPr>
      </w:pPr>
      <w:r>
        <w:rPr>
          <w:noProof/>
          <w:sz w:val="32"/>
          <w:szCs w:val="32"/>
        </w:rPr>
        <mc:AlternateContent>
          <mc:Choice Requires="wpg">
            <w:drawing>
              <wp:anchor distT="0" distB="0" distL="114300" distR="114300" simplePos="0" relativeHeight="251660288" behindDoc="0" locked="0" layoutInCell="1" allowOverlap="1" wp14:anchorId="63270452" wp14:editId="6ADDADA8">
                <wp:simplePos x="0" y="0"/>
                <wp:positionH relativeFrom="column">
                  <wp:posOffset>230505</wp:posOffset>
                </wp:positionH>
                <wp:positionV relativeFrom="paragraph">
                  <wp:posOffset>94615</wp:posOffset>
                </wp:positionV>
                <wp:extent cx="4829175" cy="3211032"/>
                <wp:effectExtent l="0" t="0" r="28575" b="27940"/>
                <wp:wrapNone/>
                <wp:docPr id="177" name="组合 177"/>
                <wp:cNvGraphicFramePr/>
                <a:graphic xmlns:a="http://schemas.openxmlformats.org/drawingml/2006/main">
                  <a:graphicData uri="http://schemas.microsoft.com/office/word/2010/wordprocessingGroup">
                    <wpg:wgp>
                      <wpg:cNvGrpSpPr/>
                      <wpg:grpSpPr>
                        <a:xfrm>
                          <a:off x="0" y="0"/>
                          <a:ext cx="4829175" cy="3211032"/>
                          <a:chOff x="7876" y="243755"/>
                          <a:chExt cx="8340" cy="5235"/>
                        </a:xfrm>
                      </wpg:grpSpPr>
                      <wpg:grpSp>
                        <wpg:cNvPr id="174" name="组合 174"/>
                        <wpg:cNvGrpSpPr/>
                        <wpg:grpSpPr>
                          <a:xfrm>
                            <a:off x="7876" y="243755"/>
                            <a:ext cx="8340" cy="5235"/>
                            <a:chOff x="7906" y="243044"/>
                            <a:chExt cx="8340" cy="5235"/>
                          </a:xfrm>
                        </wpg:grpSpPr>
                        <wps:wsp>
                          <wps:cNvPr id="140" name="椭圆 140"/>
                          <wps:cNvSpPr/>
                          <wps:spPr>
                            <a:xfrm>
                              <a:off x="10412" y="244237"/>
                              <a:ext cx="3416" cy="1408"/>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3ABED1" w14:textId="77777777" w:rsidR="009E088F" w:rsidRDefault="005F452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诈骗团伙</w:t>
                                </w:r>
                              </w:p>
                              <w:p w14:paraId="38B70D47" w14:textId="77777777" w:rsidR="009E088F" w:rsidRDefault="009E088F">
                                <w:pPr>
                                  <w:jc w:val="center"/>
                                  <w:rPr>
                                    <w:rFonts w:ascii="宋体" w:eastAsia="宋体" w:hAnsi="宋体" w:cs="宋体"/>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8" name="文本框 148"/>
                          <wps:cNvSpPr txBox="1"/>
                          <wps:spPr>
                            <a:xfrm>
                              <a:off x="9946" y="245357"/>
                              <a:ext cx="1230" cy="6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0E303" w14:textId="77777777" w:rsidR="009E088F" w:rsidRDefault="005F452E">
                                <w:pPr>
                                  <w:snapToGrid w:val="0"/>
                                  <w:spacing w:line="240" w:lineRule="exact"/>
                                  <w:rPr>
                                    <w:rFonts w:ascii="宋体" w:eastAsia="宋体" w:hAnsi="宋体" w:cs="宋体"/>
                                    <w:b/>
                                    <w:bCs/>
                                    <w:color w:val="FF0000"/>
                                    <w:sz w:val="18"/>
                                    <w:szCs w:val="18"/>
                                  </w:rPr>
                                </w:pPr>
                                <w:r>
                                  <w:rPr>
                                    <w:rFonts w:ascii="宋体" w:eastAsia="宋体" w:hAnsi="宋体" w:cs="宋体" w:hint="eastAsia"/>
                                    <w:b/>
                                    <w:bCs/>
                                    <w:color w:val="FF0000"/>
                                    <w:sz w:val="18"/>
                                    <w:szCs w:val="18"/>
                                  </w:rPr>
                                  <w:t>涉案资金（人民币）</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72" name="组合 172"/>
                          <wpg:cNvGrpSpPr/>
                          <wpg:grpSpPr>
                            <a:xfrm>
                              <a:off x="7906" y="243044"/>
                              <a:ext cx="8340" cy="5235"/>
                              <a:chOff x="7906" y="243059"/>
                              <a:chExt cx="8340" cy="5235"/>
                            </a:xfrm>
                          </wpg:grpSpPr>
                          <wps:wsp>
                            <wps:cNvPr id="110" name="文本框 110"/>
                            <wps:cNvSpPr txBox="1"/>
                            <wps:spPr>
                              <a:xfrm>
                                <a:off x="10585" y="243110"/>
                                <a:ext cx="3190" cy="51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1701704" w14:textId="77777777" w:rsidR="009E088F" w:rsidRDefault="005F452E">
                                  <w:pPr>
                                    <w:widowControl/>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诈骗资金通过地下钱庄转移示意图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1" name="圆角矩形 141"/>
                            <wps:cNvSpPr/>
                            <wps:spPr>
                              <a:xfrm>
                                <a:off x="10906" y="245046"/>
                                <a:ext cx="1096" cy="406"/>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0992A" w14:textId="77777777" w:rsidR="009E088F" w:rsidRDefault="005F452E">
                                  <w:pPr>
                                    <w:widowControl/>
                                    <w:adjustRightInd w:val="0"/>
                                    <w:snapToGrid w:val="0"/>
                                    <w:spacing w:line="20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作案账户</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71" name="组合 171"/>
                            <wpg:cNvGrpSpPr/>
                            <wpg:grpSpPr>
                              <a:xfrm>
                                <a:off x="7906" y="243059"/>
                                <a:ext cx="8340" cy="5235"/>
                                <a:chOff x="7906" y="243029"/>
                                <a:chExt cx="8340" cy="5235"/>
                              </a:xfrm>
                            </wpg:grpSpPr>
                            <wpg:grpSp>
                              <wpg:cNvPr id="109" name="组合 109"/>
                              <wpg:cNvGrpSpPr/>
                              <wpg:grpSpPr>
                                <a:xfrm>
                                  <a:off x="7906" y="243029"/>
                                  <a:ext cx="8340" cy="5235"/>
                                  <a:chOff x="7966" y="243151"/>
                                  <a:chExt cx="8340" cy="5235"/>
                                </a:xfrm>
                              </wpg:grpSpPr>
                              <wps:wsp>
                                <wps:cNvPr id="84" name="肘形连接符 84"/>
                                <wps:cNvCnPr>
                                  <a:stCxn id="59" idx="0"/>
                                  <a:endCxn id="58" idx="0"/>
                                </wps:cNvCnPr>
                                <wps:spPr>
                                  <a:xfrm rot="16200000" flipV="1">
                                    <a:off x="12099" y="242098"/>
                                    <a:ext cx="15" cy="5490"/>
                                  </a:xfrm>
                                  <a:prstGeom prst="bentConnector3">
                                    <a:avLst>
                                      <a:gd name="adj1" fmla="val 6396666"/>
                                    </a:avLst>
                                  </a:prstGeom>
                                  <a:ln w="12700">
                                    <a:solidFill>
                                      <a:schemeClr val="tx1"/>
                                    </a:solidFill>
                                    <a:prstDash val="dash"/>
                                    <a:headEnd type="stealth"/>
                                    <a:tailEnd type="stealth"/>
                                  </a:ln>
                                </wps:spPr>
                                <wps:style>
                                  <a:lnRef idx="1">
                                    <a:schemeClr val="accent1"/>
                                  </a:lnRef>
                                  <a:fillRef idx="0">
                                    <a:schemeClr val="accent1"/>
                                  </a:fillRef>
                                  <a:effectRef idx="0">
                                    <a:schemeClr val="accent1"/>
                                  </a:effectRef>
                                  <a:fontRef idx="minor">
                                    <a:schemeClr val="tx1"/>
                                  </a:fontRef>
                                </wps:style>
                                <wps:bodyPr/>
                              </wps:wsp>
                              <wpg:grpSp>
                                <wpg:cNvPr id="108" name="组合 108"/>
                                <wpg:cNvGrpSpPr/>
                                <wpg:grpSpPr>
                                  <a:xfrm>
                                    <a:off x="7966" y="243151"/>
                                    <a:ext cx="8340" cy="5235"/>
                                    <a:chOff x="7606" y="243271"/>
                                    <a:chExt cx="8340" cy="5235"/>
                                  </a:xfrm>
                                </wpg:grpSpPr>
                                <wpg:grpSp>
                                  <wpg:cNvPr id="106" name="组合 106"/>
                                  <wpg:cNvGrpSpPr/>
                                  <wpg:grpSpPr>
                                    <a:xfrm>
                                      <a:off x="8281" y="244232"/>
                                      <a:ext cx="6930" cy="3201"/>
                                      <a:chOff x="8281" y="243253"/>
                                      <a:chExt cx="6930" cy="3201"/>
                                    </a:xfrm>
                                  </wpg:grpSpPr>
                                  <wpg:grpSp>
                                    <wpg:cNvPr id="104" name="组合 104"/>
                                    <wpg:cNvGrpSpPr/>
                                    <wpg:grpSpPr>
                                      <a:xfrm>
                                        <a:off x="8281" y="243253"/>
                                        <a:ext cx="6930" cy="3201"/>
                                        <a:chOff x="8281" y="243253"/>
                                        <a:chExt cx="6930" cy="3201"/>
                                      </a:xfrm>
                                    </wpg:grpSpPr>
                                    <wps:wsp>
                                      <wps:cNvPr id="86" name="文本框 86"/>
                                      <wps:cNvSpPr txBox="1"/>
                                      <wps:spPr>
                                        <a:xfrm>
                                          <a:off x="12841" y="244694"/>
                                          <a:ext cx="1125" cy="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11582" w14:textId="77777777" w:rsidR="009E088F" w:rsidRDefault="005F452E">
                                            <w:pPr>
                                              <w:snapToGrid w:val="0"/>
                                              <w:spacing w:line="240" w:lineRule="exact"/>
                                              <w:rPr>
                                                <w:rFonts w:ascii="宋体" w:eastAsia="宋体" w:hAnsi="宋体" w:cs="宋体"/>
                                                <w:b/>
                                                <w:bCs/>
                                                <w:color w:val="92D050"/>
                                                <w:sz w:val="18"/>
                                                <w:szCs w:val="18"/>
                                              </w:rPr>
                                            </w:pPr>
                                            <w:r>
                                              <w:rPr>
                                                <w:rFonts w:ascii="宋体" w:eastAsia="宋体" w:hAnsi="宋体" w:cs="宋体" w:hint="eastAsia"/>
                                                <w:b/>
                                                <w:bCs/>
                                                <w:color w:val="92D050"/>
                                                <w:sz w:val="18"/>
                                                <w:szCs w:val="18"/>
                                              </w:rPr>
                                              <w:t>安全资金（外币）</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03" name="组合 103"/>
                                      <wpg:cNvGrpSpPr/>
                                      <wpg:grpSpPr>
                                        <a:xfrm>
                                          <a:off x="8281" y="243253"/>
                                          <a:ext cx="6930" cy="3201"/>
                                          <a:chOff x="8281" y="243253"/>
                                          <a:chExt cx="6930" cy="3201"/>
                                        </a:xfrm>
                                      </wpg:grpSpPr>
                                      <wps:wsp>
                                        <wps:cNvPr id="66" name="椭圆 66"/>
                                        <wps:cNvSpPr/>
                                        <wps:spPr>
                                          <a:xfrm>
                                            <a:off x="9527" y="245179"/>
                                            <a:ext cx="4572" cy="127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E310A" w14:textId="77777777" w:rsidR="009E088F" w:rsidRDefault="005F452E">
                                              <w:pPr>
                                                <w:widowControl/>
                                                <w:adjustRightInd w:val="0"/>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非法汇兑型</w:t>
                                              </w:r>
                                            </w:p>
                                            <w:p w14:paraId="5D0C371B" w14:textId="77777777" w:rsidR="009E088F" w:rsidRDefault="005F452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地下钱庄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圆角矩形 58"/>
                                        <wps:cNvSpPr/>
                                        <wps:spPr>
                                          <a:xfrm>
                                            <a:off x="8281" y="243976"/>
                                            <a:ext cx="1440" cy="82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FCA7B" w14:textId="77777777" w:rsidR="009E088F" w:rsidRDefault="005F452E">
                                              <w:pPr>
                                                <w:widowControl/>
                                                <w:adjustRightInd w:val="0"/>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境内商户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圆角矩形 59"/>
                                        <wps:cNvSpPr/>
                                        <wps:spPr>
                                          <a:xfrm>
                                            <a:off x="13771" y="243991"/>
                                            <a:ext cx="1440" cy="82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17A9B" w14:textId="77777777" w:rsidR="009E088F" w:rsidRDefault="005F452E">
                                              <w:pPr>
                                                <w:widowControl/>
                                                <w:adjustRightInd w:val="0"/>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境外商户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肘形连接符 61"/>
                                        <wps:cNvCnPr>
                                          <a:stCxn id="59" idx="2"/>
                                          <a:endCxn id="67" idx="3"/>
                                        </wps:cNvCnPr>
                                        <wps:spPr>
                                          <a:xfrm rot="5400000">
                                            <a:off x="13498" y="244852"/>
                                            <a:ext cx="1027" cy="959"/>
                                          </a:xfrm>
                                          <a:prstGeom prst="bentConnector2">
                                            <a:avLst/>
                                          </a:prstGeom>
                                          <a:ln w="19050">
                                            <a:solidFill>
                                              <a:srgbClr val="92D050"/>
                                            </a:solidFill>
                                            <a:tailEnd type="stealth"/>
                                          </a:ln>
                                        </wps:spPr>
                                        <wps:style>
                                          <a:lnRef idx="1">
                                            <a:schemeClr val="accent1"/>
                                          </a:lnRef>
                                          <a:fillRef idx="0">
                                            <a:schemeClr val="accent1"/>
                                          </a:fillRef>
                                          <a:effectRef idx="0">
                                            <a:schemeClr val="accent1"/>
                                          </a:effectRef>
                                          <a:fontRef idx="minor">
                                            <a:schemeClr val="tx1"/>
                                          </a:fontRef>
                                        </wps:style>
                                        <wps:bodyPr/>
                                      </wps:wsp>
                                      <wps:wsp>
                                        <wps:cNvPr id="62" name="肘形连接符 62"/>
                                        <wps:cNvCnPr>
                                          <a:stCxn id="15" idx="1"/>
                                          <a:endCxn id="58" idx="2"/>
                                        </wps:cNvCnPr>
                                        <wps:spPr>
                                          <a:xfrm rot="10800000">
                                            <a:off x="9001" y="244803"/>
                                            <a:ext cx="1065" cy="1057"/>
                                          </a:xfrm>
                                          <a:prstGeom prst="bentConnector2">
                                            <a:avLst/>
                                          </a:prstGeom>
                                          <a:ln w="12700">
                                            <a:solidFill>
                                              <a:srgbClr val="FF0000"/>
                                            </a:solidFill>
                                            <a:tailEnd type="stealth"/>
                                          </a:ln>
                                        </wps:spPr>
                                        <wps:style>
                                          <a:lnRef idx="1">
                                            <a:schemeClr val="accent1"/>
                                          </a:lnRef>
                                          <a:fillRef idx="0">
                                            <a:schemeClr val="accent1"/>
                                          </a:fillRef>
                                          <a:effectRef idx="0">
                                            <a:schemeClr val="accent1"/>
                                          </a:effectRef>
                                          <a:fontRef idx="minor">
                                            <a:schemeClr val="tx1"/>
                                          </a:fontRef>
                                        </wps:style>
                                        <wps:bodyPr/>
                                      </wps:wsp>
                                      <wps:wsp>
                                        <wps:cNvPr id="63" name="肘形连接符 63"/>
                                        <wps:cNvCnPr>
                                          <a:stCxn id="58" idx="1"/>
                                          <a:endCxn id="59" idx="3"/>
                                        </wps:cNvCnPr>
                                        <wps:spPr>
                                          <a:xfrm rot="10800000" flipH="1" flipV="1">
                                            <a:off x="8281" y="244389"/>
                                            <a:ext cx="6930" cy="15"/>
                                          </a:xfrm>
                                          <a:prstGeom prst="bentConnector5">
                                            <a:avLst>
                                              <a:gd name="adj1" fmla="val -5411"/>
                                              <a:gd name="adj2" fmla="val 18053333"/>
                                              <a:gd name="adj3" fmla="val 105411"/>
                                            </a:avLst>
                                          </a:prstGeom>
                                          <a:ln w="9525">
                                            <a:solidFill>
                                              <a:schemeClr val="tx1"/>
                                            </a:solidFill>
                                            <a:prstDash val="solid"/>
                                            <a:tailEnd type="stealth"/>
                                          </a:ln>
                                        </wps:spPr>
                                        <wps:style>
                                          <a:lnRef idx="1">
                                            <a:schemeClr val="accent1"/>
                                          </a:lnRef>
                                          <a:fillRef idx="0">
                                            <a:schemeClr val="accent1"/>
                                          </a:fillRef>
                                          <a:effectRef idx="0">
                                            <a:schemeClr val="accent1"/>
                                          </a:effectRef>
                                          <a:fontRef idx="minor">
                                            <a:schemeClr val="tx1"/>
                                          </a:fontRef>
                                        </wps:style>
                                        <wps:bodyPr/>
                                      </wps:wsp>
                                      <wps:wsp>
                                        <wps:cNvPr id="83" name="圆角矩形 83"/>
                                        <wps:cNvSpPr/>
                                        <wps:spPr>
                                          <a:xfrm>
                                            <a:off x="11807" y="244294"/>
                                            <a:ext cx="1080" cy="406"/>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6FF43" w14:textId="77777777" w:rsidR="009E088F" w:rsidRDefault="005F452E">
                                              <w:pPr>
                                                <w:widowControl/>
                                                <w:adjustRightInd w:val="0"/>
                                                <w:snapToGrid w:val="0"/>
                                                <w:spacing w:line="20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安全账户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3" name="圆角矩形 93"/>
                                        <wps:cNvSpPr/>
                                        <wps:spPr>
                                          <a:xfrm>
                                            <a:off x="9267" y="243253"/>
                                            <a:ext cx="963" cy="42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D50291" w14:textId="77777777" w:rsidR="009E088F" w:rsidRDefault="005F452E">
                                              <w:pPr>
                                                <w:widowControl/>
                                                <w:adjustRightInd w:val="0"/>
                                                <w:snapToGrid w:val="0"/>
                                                <w:spacing w:line="18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受害人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67" name="圆角矩形 67"/>
                                    <wps:cNvSpPr/>
                                    <wps:spPr>
                                      <a:xfrm>
                                        <a:off x="12362" y="245476"/>
                                        <a:ext cx="1170" cy="7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4A90D" w14:textId="77777777" w:rsidR="009E088F" w:rsidRDefault="005F452E">
                                          <w:pPr>
                                            <w:widowControl/>
                                            <w:adjustRightInd w:val="0"/>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境外账房</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05" name="组合 105"/>
                                    <wpg:cNvGrpSpPr/>
                                    <wpg:grpSpPr>
                                      <a:xfrm>
                                        <a:off x="10066" y="245491"/>
                                        <a:ext cx="2844" cy="739"/>
                                        <a:chOff x="10066" y="245491"/>
                                        <a:chExt cx="2844" cy="739"/>
                                      </a:xfrm>
                                    </wpg:grpSpPr>
                                    <wps:wsp>
                                      <wps:cNvPr id="15" name="圆角矩形 15"/>
                                      <wps:cNvSpPr/>
                                      <wps:spPr>
                                        <a:xfrm>
                                          <a:off x="10066" y="245491"/>
                                          <a:ext cx="1141" cy="7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C89E5" w14:textId="77777777" w:rsidR="009E088F" w:rsidRDefault="005F452E">
                                            <w:pPr>
                                              <w:widowControl/>
                                              <w:adjustRightInd w:val="0"/>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境内账房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4" name="肘形连接符 94"/>
                                      <wps:cNvCnPr>
                                        <a:stCxn id="15" idx="2"/>
                                        <a:endCxn id="67" idx="2"/>
                                      </wps:cNvCnPr>
                                      <wps:spPr>
                                        <a:xfrm rot="5400000" flipH="1" flipV="1">
                                          <a:off x="11762" y="245082"/>
                                          <a:ext cx="15" cy="2280"/>
                                        </a:xfrm>
                                        <a:prstGeom prst="bentConnector3">
                                          <a:avLst>
                                            <a:gd name="adj1" fmla="val -2496667"/>
                                          </a:avLst>
                                        </a:prstGeom>
                                        <a:ln w="12700">
                                          <a:solidFill>
                                            <a:schemeClr val="tx1"/>
                                          </a:solidFill>
                                          <a:prstDash val="dash"/>
                                          <a:headEnd type="stealth"/>
                                          <a:tailEnd type="stealth"/>
                                        </a:ln>
                                      </wps:spPr>
                                      <wps:style>
                                        <a:lnRef idx="1">
                                          <a:schemeClr val="accent1"/>
                                        </a:lnRef>
                                        <a:fillRef idx="0">
                                          <a:schemeClr val="accent1"/>
                                        </a:fillRef>
                                        <a:effectRef idx="0">
                                          <a:schemeClr val="accent1"/>
                                        </a:effectRef>
                                        <a:fontRef idx="minor">
                                          <a:schemeClr val="tx1"/>
                                        </a:fontRef>
                                      </wps:style>
                                      <wps:bodyPr/>
                                    </wps:wsp>
                                  </wpg:grpSp>
                                </wpg:grpSp>
                                <wps:wsp>
                                  <wps:cNvPr id="107" name="矩形 107"/>
                                  <wps:cNvSpPr/>
                                  <wps:spPr>
                                    <a:xfrm>
                                      <a:off x="7606" y="243271"/>
                                      <a:ext cx="8340" cy="5235"/>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139" name="文本框 139"/>
                              <wps:cNvSpPr txBox="1"/>
                              <wps:spPr>
                                <a:xfrm>
                                  <a:off x="11701" y="247321"/>
                                  <a:ext cx="1379"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22B28" w14:textId="77777777" w:rsidR="009E088F" w:rsidRDefault="005F452E">
                                    <w:pPr>
                                      <w:rPr>
                                        <w:rFonts w:ascii="宋体" w:eastAsia="宋体" w:hAnsi="宋体" w:cs="宋体"/>
                                        <w:sz w:val="18"/>
                                        <w:szCs w:val="18"/>
                                      </w:rPr>
                                    </w:pPr>
                                    <w:r>
                                      <w:rPr>
                                        <w:rFonts w:ascii="宋体" w:eastAsia="宋体" w:hAnsi="宋体" w:cs="宋体" w:hint="eastAsia"/>
                                        <w:sz w:val="18"/>
                                        <w:szCs w:val="18"/>
                                      </w:rPr>
                                      <w:t>定期对账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3" name="文本框 143"/>
                              <wps:cNvSpPr txBox="1"/>
                              <wps:spPr>
                                <a:xfrm>
                                  <a:off x="11926" y="247785"/>
                                  <a:ext cx="749" cy="47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DF630" w14:textId="77777777" w:rsidR="009E088F" w:rsidRDefault="005F452E">
                                    <w:pPr>
                                      <w:rPr>
                                        <w:rFonts w:ascii="宋体" w:eastAsia="宋体" w:hAnsi="宋体" w:cs="宋体"/>
                                        <w:sz w:val="18"/>
                                        <w:szCs w:val="18"/>
                                      </w:rPr>
                                    </w:pPr>
                                    <w:r>
                                      <w:rPr>
                                        <w:rFonts w:ascii="宋体" w:eastAsia="宋体" w:hAnsi="宋体" w:cs="宋体" w:hint="eastAsia"/>
                                        <w:sz w:val="18"/>
                                        <w:szCs w:val="18"/>
                                      </w:rPr>
                                      <w:t>发货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9" name="文本框 149"/>
                              <wps:cNvSpPr txBox="1"/>
                              <wps:spPr>
                                <a:xfrm>
                                  <a:off x="11446" y="243706"/>
                                  <a:ext cx="1379"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7C1E4" w14:textId="77777777" w:rsidR="009E088F" w:rsidRDefault="005F452E">
                                    <w:pPr>
                                      <w:rPr>
                                        <w:rFonts w:ascii="宋体" w:eastAsia="宋体" w:hAnsi="宋体" w:cs="宋体"/>
                                        <w:sz w:val="18"/>
                                        <w:szCs w:val="18"/>
                                      </w:rPr>
                                    </w:pPr>
                                    <w:r>
                                      <w:rPr>
                                        <w:rFonts w:ascii="宋体" w:eastAsia="宋体" w:hAnsi="宋体" w:cs="宋体" w:hint="eastAsia"/>
                                        <w:sz w:val="18"/>
                                        <w:szCs w:val="18"/>
                                      </w:rPr>
                                      <w:t>外贸订单需求</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s:wsp>
                        <wps:cNvPr id="175" name="文本框 175"/>
                        <wps:cNvSpPr txBox="1"/>
                        <wps:spPr>
                          <a:xfrm>
                            <a:off x="8191" y="246526"/>
                            <a:ext cx="1182" cy="65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94884" w14:textId="77777777" w:rsidR="009E088F" w:rsidRDefault="005F452E">
                              <w:pPr>
                                <w:snapToGrid w:val="0"/>
                                <w:spacing w:line="240" w:lineRule="exact"/>
                                <w:rPr>
                                  <w:rFonts w:ascii="宋体" w:eastAsia="宋体" w:hAnsi="宋体" w:cs="宋体"/>
                                  <w:sz w:val="18"/>
                                  <w:szCs w:val="18"/>
                                </w:rPr>
                              </w:pPr>
                              <w:r>
                                <w:rPr>
                                  <w:rFonts w:ascii="宋体" w:eastAsia="宋体" w:hAnsi="宋体" w:cs="宋体" w:hint="eastAsia"/>
                                  <w:sz w:val="18"/>
                                  <w:szCs w:val="18"/>
                                </w:rPr>
                                <w:t>支付货款（人民币）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6" name="文本框 176"/>
                        <wps:cNvSpPr txBox="1"/>
                        <wps:spPr>
                          <a:xfrm>
                            <a:off x="14791" y="246541"/>
                            <a:ext cx="1062" cy="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737F5" w14:textId="77777777" w:rsidR="009E088F" w:rsidRDefault="005F452E">
                              <w:pPr>
                                <w:snapToGrid w:val="0"/>
                                <w:spacing w:line="240" w:lineRule="exact"/>
                                <w:rPr>
                                  <w:rFonts w:ascii="宋体" w:eastAsia="宋体" w:hAnsi="宋体" w:cs="宋体"/>
                                  <w:sz w:val="18"/>
                                  <w:szCs w:val="18"/>
                                </w:rPr>
                              </w:pPr>
                              <w:r>
                                <w:rPr>
                                  <w:rFonts w:ascii="宋体" w:eastAsia="宋体" w:hAnsi="宋体" w:cs="宋体" w:hint="eastAsia"/>
                                  <w:sz w:val="18"/>
                                  <w:szCs w:val="18"/>
                                </w:rPr>
                                <w:t>支付货款（外币）</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63270452" id="组合 177" o:spid="_x0000_s1026" style="position:absolute;left:0;text-align:left;margin-left:18.15pt;margin-top:7.45pt;width:380.25pt;height:252.85pt;z-index:251660288;mso-width-relative:margin;mso-height-relative:margin" coordorigin="7876,243755" coordsize="8340,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">
                <v:group id="组合 174" o:spid="_x0000_s1027" style="position:absolute;left:7876;top:243755;width:8340;height:5235" coordorigin="7906,243044" coordsize="8340,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oval id="椭圆 140" o:spid="_x0000_s1028" style="position:absolute;left:10412;top:244237;width:3416;height:1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" fillcolor="#ffc000" stroked="f" strokeweight="1pt">
                    <v:stroke joinstyle="miter"/>
                    <v:textbox>
                      <w:txbxContent>
                        <w:p w14:paraId="103ABED1" w14:textId="77777777" w:rsidR="009E088F" w:rsidRDefault="005F452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诈骗团伙</w:t>
                          </w:r>
                        </w:p>
                        <w:p w14:paraId="38B70D47" w14:textId="77777777" w:rsidR="009E088F" w:rsidRDefault="009E088F">
                          <w:pPr>
                            <w:jc w:val="center"/>
                            <w:rPr>
                              <w:rFonts w:ascii="宋体" w:eastAsia="宋体" w:hAnsi="宋体" w:cs="宋体"/>
                              <w:color w:val="000000" w:themeColor="text1"/>
                              <w:sz w:val="18"/>
                              <w:szCs w:val="18"/>
                            </w:rPr>
                          </w:pPr>
                        </w:p>
                      </w:txbxContent>
                    </v:textbox>
                  </v:oval>
                  <v:shapetype id="_x0000_t202" coordsize="21600,21600" o:spt="202" path="m,l,21600r21600,l21600,xe">
                    <v:stroke joinstyle="miter"/>
                    <v:path gradientshapeok="t" o:connecttype="rect"/>
                  </v:shapetype>
                  <v:shape id="文本框 148" o:spid="_x0000_s1029" type="#_x0000_t202" style="position:absolute;left:9946;top:245357;width:1230;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14:paraId="4AB0E303" w14:textId="77777777" w:rsidR="009E088F" w:rsidRDefault="005F452E">
                          <w:pPr>
                            <w:snapToGrid w:val="0"/>
                            <w:spacing w:line="240" w:lineRule="exact"/>
                            <w:rPr>
                              <w:rFonts w:ascii="宋体" w:eastAsia="宋体" w:hAnsi="宋体" w:cs="宋体"/>
                              <w:b/>
                              <w:bCs/>
                              <w:color w:val="FF0000"/>
                              <w:sz w:val="18"/>
                              <w:szCs w:val="18"/>
                            </w:rPr>
                          </w:pPr>
                          <w:r>
                            <w:rPr>
                              <w:rFonts w:ascii="宋体" w:eastAsia="宋体" w:hAnsi="宋体" w:cs="宋体" w:hint="eastAsia"/>
                              <w:b/>
                              <w:bCs/>
                              <w:color w:val="FF0000"/>
                              <w:sz w:val="18"/>
                              <w:szCs w:val="18"/>
                            </w:rPr>
                            <w:t>涉案资金（人民币）</w:t>
                          </w:r>
                        </w:p>
                      </w:txbxContent>
                    </v:textbox>
                  </v:shape>
                  <v:group id="组合 172" o:spid="_x0000_s1030" style="position:absolute;left:7906;top:243044;width:8340;height:5235" coordorigin="7906,243059" coordsize="8340,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文本框 110" o:spid="_x0000_s1031" type="#_x0000_t202" style="position:absolute;left:10585;top:243110;width:3190;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" fillcolor="white [3201]" stroked="f" strokeweight=".5pt">
                      <v:textbox>
                        <w:txbxContent>
                          <w:p w14:paraId="01701704" w14:textId="77777777" w:rsidR="009E088F" w:rsidRDefault="005F452E">
                            <w:pPr>
                              <w:widowControl/>
                              <w:adjustRightInd w:val="0"/>
                              <w:snapToGrid w:val="0"/>
                              <w:jc w:val="center"/>
                              <w:rPr>
                                <w:rFonts w:ascii="宋体" w:eastAsia="宋体" w:hAnsi="宋体" w:cs="宋体"/>
                                <w:b/>
                                <w:bCs/>
                                <w:sz w:val="18"/>
                                <w:szCs w:val="18"/>
                              </w:rPr>
                            </w:pPr>
                            <w:r>
                              <w:rPr>
                                <w:rFonts w:ascii="宋体" w:eastAsia="宋体" w:hAnsi="宋体" w:cs="宋体" w:hint="eastAsia"/>
                                <w:b/>
                                <w:bCs/>
                                <w:sz w:val="18"/>
                                <w:szCs w:val="18"/>
                              </w:rPr>
                              <w:t>诈骗资金通过地下钱庄转移示意图</w:t>
                            </w:r>
                          </w:p>
                        </w:txbxContent>
                      </v:textbox>
                    </v:shape>
                    <v:roundrect id="圆角矩形 141" o:spid="_x0000_s1032" style="position:absolute;left:10906;top:245046;width:1096;height:4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" filled="f" strokecolor="black [3213]" strokeweight=".5pt">
                      <v:stroke joinstyle="miter"/>
                      <v:textbox>
                        <w:txbxContent>
                          <w:p w14:paraId="7480992A" w14:textId="77777777" w:rsidR="009E088F" w:rsidRDefault="005F452E">
                            <w:pPr>
                              <w:widowControl/>
                              <w:adjustRightInd w:val="0"/>
                              <w:snapToGrid w:val="0"/>
                              <w:spacing w:line="20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作案账户</w:t>
                            </w:r>
                          </w:p>
                        </w:txbxContent>
                      </v:textbox>
                    </v:roundrect>
                    <v:group id="组合 171" o:spid="_x0000_s1033" style="position:absolute;left:7906;top:243059;width:8340;height:5235" coordorigin="7906,243029" coordsize="8340,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group id="组合 109" o:spid="_x0000_s1034" style="position:absolute;left:7906;top:243029;width:8340;height:5235" coordorigin="7966,243151" coordsize="8340,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84" o:spid="_x0000_s1035" type="#_x0000_t34" style="position:absolute;left:12099;top:242098;width:15;height:549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" adj="1381680" strokecolor="black [3213]" strokeweight="1pt">
                          <v:stroke dashstyle="dash" startarrow="classic" endarrow="classic"/>
                        </v:shape>
                        <v:group id="组合 108" o:spid="_x0000_s1036" style="position:absolute;left:7966;top:243151;width:8340;height:5235" coordorigin="7606,243271" coordsize="8340,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组合 106" o:spid="_x0000_s1037" style="position:absolute;left:8281;top:244232;width:6930;height:3201" coordorigin="8281,243253" coordsize="6930,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组合 104" o:spid="_x0000_s1038" style="position:absolute;left:8281;top:243253;width:6930;height:3201" coordorigin="8281,243253" coordsize="6930,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文本框 86" o:spid="_x0000_s1039" type="#_x0000_t202" style="position:absolute;left:12841;top:244694;width:112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5D611582" w14:textId="77777777" w:rsidR="009E088F" w:rsidRDefault="005F452E">
                                      <w:pPr>
                                        <w:snapToGrid w:val="0"/>
                                        <w:spacing w:line="240" w:lineRule="exact"/>
                                        <w:rPr>
                                          <w:rFonts w:ascii="宋体" w:eastAsia="宋体" w:hAnsi="宋体" w:cs="宋体"/>
                                          <w:b/>
                                          <w:bCs/>
                                          <w:color w:val="92D050"/>
                                          <w:sz w:val="18"/>
                                          <w:szCs w:val="18"/>
                                        </w:rPr>
                                      </w:pPr>
                                      <w:r>
                                        <w:rPr>
                                          <w:rFonts w:ascii="宋体" w:eastAsia="宋体" w:hAnsi="宋体" w:cs="宋体" w:hint="eastAsia"/>
                                          <w:b/>
                                          <w:bCs/>
                                          <w:color w:val="92D050"/>
                                          <w:sz w:val="18"/>
                                          <w:szCs w:val="18"/>
                                        </w:rPr>
                                        <w:t>安全资金（外币）</w:t>
                                      </w:r>
                                    </w:p>
                                  </w:txbxContent>
                                </v:textbox>
                              </v:shape>
                              <v:group id="组合 103" o:spid="_x0000_s1040" style="position:absolute;left:8281;top:243253;width:6930;height:3201" coordorigin="8281,243253" coordsize="6930,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oval id="椭圆 66" o:spid="_x0000_s1041" style="position:absolute;left:9527;top:245179;width:4572;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" fillcolor="#4472c4 [3204]" stroked="f" strokeweight="1pt">
                                  <v:stroke joinstyle="miter"/>
                                  <v:textbox>
                                    <w:txbxContent>
                                      <w:p w14:paraId="6EDE310A" w14:textId="77777777" w:rsidR="009E088F" w:rsidRDefault="005F452E">
                                        <w:pPr>
                                          <w:widowControl/>
                                          <w:adjustRightInd w:val="0"/>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非法汇兑型</w:t>
                                        </w:r>
                                      </w:p>
                                      <w:p w14:paraId="5D0C371B" w14:textId="77777777" w:rsidR="009E088F" w:rsidRDefault="005F452E">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地下钱庄</w:t>
                                        </w:r>
                                      </w:p>
                                    </w:txbxContent>
                                  </v:textbox>
                                </v:oval>
                                <v:roundrect id="圆角矩形 58" o:spid="_x0000_s1042" style="position:absolute;left:8281;top:243976;width:1440;height:8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" filled="f" strokecolor="black [3213]" strokeweight="1pt">
                                  <v:stroke joinstyle="miter"/>
                                  <v:textbox>
                                    <w:txbxContent>
                                      <w:p w14:paraId="0F1FCA7B" w14:textId="77777777" w:rsidR="009E088F" w:rsidRDefault="005F452E">
                                        <w:pPr>
                                          <w:widowControl/>
                                          <w:adjustRightInd w:val="0"/>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境内商户</w:t>
                                        </w:r>
                                      </w:p>
                                    </w:txbxContent>
                                  </v:textbox>
                                </v:roundrect>
                                <v:roundrect id="圆角矩形 59" o:spid="_x0000_s1043" style="position:absolute;left:13771;top:243991;width:1440;height:8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" filled="f" strokecolor="black [3213]" strokeweight="1pt">
                                  <v:stroke joinstyle="miter"/>
                                  <v:textbox>
                                    <w:txbxContent>
                                      <w:p w14:paraId="21217A9B" w14:textId="77777777" w:rsidR="009E088F" w:rsidRDefault="005F452E">
                                        <w:pPr>
                                          <w:widowControl/>
                                          <w:adjustRightInd w:val="0"/>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境外商户</w:t>
                                        </w:r>
                                      </w:p>
                                    </w:txbxContent>
                                  </v:textbox>
                                </v:roundrect>
                                <v:shapetype id="_x0000_t33" coordsize="21600,21600" o:spt="33" o:oned="t" path="m,l21600,r,21600e" filled="f">
                                  <v:stroke joinstyle="miter"/>
                                  <v:path arrowok="t" fillok="f" o:connecttype="none"/>
                                  <o:lock v:ext="edit" shapetype="t"/>
                                </v:shapetype>
                                <v:shape id="肘形连接符 61" o:spid="_x0000_s1044" type="#_x0000_t33" style="position:absolute;left:13498;top:244852;width:1027;height:95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" strokecolor="#92d050" strokeweight="1.5pt">
                                  <v:stroke endarrow="classic"/>
                                </v:shape>
                                <v:shape id="肘形连接符 62" o:spid="_x0000_s1045" type="#_x0000_t33" style="position:absolute;left:9001;top:244803;width:1065;height:105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" strokecolor="red" strokeweight="1pt">
                                  <v:stroke endarrow="classic"/>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肘形连接符 63" o:spid="_x0000_s1046" type="#_x0000_t36" style="position:absolute;left:8281;top:244389;width:6930;height:15;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" adj="-1169,3899520,22769" strokecolor="black [3213]">
                                  <v:stroke endarrow="classic"/>
                                </v:shape>
                                <v:roundrect id="圆角矩形 83" o:spid="_x0000_s1047" style="position:absolute;left:11807;top:244294;width:1080;height:4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" filled="f" strokecolor="black [3213]" strokeweight=".5pt">
                                  <v:stroke joinstyle="miter"/>
                                  <v:textbox>
                                    <w:txbxContent>
                                      <w:p w14:paraId="0E86FF43" w14:textId="77777777" w:rsidR="009E088F" w:rsidRDefault="005F452E">
                                        <w:pPr>
                                          <w:widowControl/>
                                          <w:adjustRightInd w:val="0"/>
                                          <w:snapToGrid w:val="0"/>
                                          <w:spacing w:line="20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安全账户</w:t>
                                        </w:r>
                                      </w:p>
                                    </w:txbxContent>
                                  </v:textbox>
                                </v:roundrect>
                                <v:roundrect id="圆角矩形 93" o:spid="_x0000_s1048" style="position:absolute;left:9267;top:243253;width:963;height:4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" filled="f" strokecolor="black [3213]" strokeweight="1pt">
                                  <v:stroke joinstyle="miter"/>
                                  <v:textbox>
                                    <w:txbxContent>
                                      <w:p w14:paraId="25D50291" w14:textId="77777777" w:rsidR="009E088F" w:rsidRDefault="005F452E">
                                        <w:pPr>
                                          <w:widowControl/>
                                          <w:adjustRightInd w:val="0"/>
                                          <w:snapToGrid w:val="0"/>
                                          <w:spacing w:line="18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受害人</w:t>
                                        </w:r>
                                      </w:p>
                                    </w:txbxContent>
                                  </v:textbox>
                                </v:roundrect>
                              </v:group>
                            </v:group>
                            <v:roundrect id="圆角矩形 67" o:spid="_x0000_s1049" style="position:absolute;left:12362;top:245476;width:1170;height: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" filled="f" strokecolor="black [3213]" strokeweight="1pt">
                              <v:stroke joinstyle="miter"/>
                              <v:textbox>
                                <w:txbxContent>
                                  <w:p w14:paraId="0864A90D" w14:textId="77777777" w:rsidR="009E088F" w:rsidRDefault="005F452E">
                                    <w:pPr>
                                      <w:widowControl/>
                                      <w:adjustRightInd w:val="0"/>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境外账房</w:t>
                                    </w:r>
                                  </w:p>
                                </w:txbxContent>
                              </v:textbox>
                            </v:roundrect>
                            <v:group id="组合 105" o:spid="_x0000_s1050" style="position:absolute;left:10066;top:245491;width:2844;height:739" coordorigin="10066,245491" coordsize="284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oundrect id="圆角矩形 15" o:spid="_x0000_s1051" style="position:absolute;left:10066;top:245491;width:1141;height: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" filled="f" strokecolor="black [3213]" strokeweight="1pt">
                                <v:stroke joinstyle="miter"/>
                                <v:textbox>
                                  <w:txbxContent>
                                    <w:p w14:paraId="190C89E5" w14:textId="77777777" w:rsidR="009E088F" w:rsidRDefault="005F452E">
                                      <w:pPr>
                                        <w:widowControl/>
                                        <w:adjustRightInd w:val="0"/>
                                        <w:snapToGrid w:val="0"/>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境内账房</w:t>
                                      </w:r>
                                    </w:p>
                                  </w:txbxContent>
                                </v:textbox>
                              </v:roundrect>
                              <v:shape id="肘形连接符 94" o:spid="_x0000_s1052" type="#_x0000_t34" style="position:absolute;left:11762;top:245082;width:15;height:228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" adj="-539280" strokecolor="black [3213]" strokeweight="1pt">
                                <v:stroke dashstyle="dash" startarrow="classic" endarrow="classic"/>
                              </v:shape>
                            </v:group>
                          </v:group>
                          <v:rect id="矩形 107" o:spid="_x0000_s1053" style="position:absolute;left:7606;top:243271;width:8340;height:5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" filled="f" strokecolor="#e7e6e6 [3214]" strokeweight="1pt"/>
                        </v:group>
                      </v:group>
                      <v:shape id="文本框 139" o:spid="_x0000_s1054" type="#_x0000_t202" style="position:absolute;left:11701;top:247321;width:137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14:paraId="19D22B28" w14:textId="77777777" w:rsidR="009E088F" w:rsidRDefault="005F452E">
                              <w:pPr>
                                <w:rPr>
                                  <w:rFonts w:ascii="宋体" w:eastAsia="宋体" w:hAnsi="宋体" w:cs="宋体"/>
                                  <w:sz w:val="18"/>
                                  <w:szCs w:val="18"/>
                                </w:rPr>
                              </w:pPr>
                              <w:r>
                                <w:rPr>
                                  <w:rFonts w:ascii="宋体" w:eastAsia="宋体" w:hAnsi="宋体" w:cs="宋体" w:hint="eastAsia"/>
                                  <w:sz w:val="18"/>
                                  <w:szCs w:val="18"/>
                                </w:rPr>
                                <w:t>定期对账</w:t>
                              </w:r>
                            </w:p>
                          </w:txbxContent>
                        </v:textbox>
                      </v:shape>
                      <v:shape id="文本框 143" o:spid="_x0000_s1055" type="#_x0000_t202" style="position:absolute;left:11926;top:247785;width:749;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14:paraId="3DDDF630" w14:textId="77777777" w:rsidR="009E088F" w:rsidRDefault="005F452E">
                              <w:pPr>
                                <w:rPr>
                                  <w:rFonts w:ascii="宋体" w:eastAsia="宋体" w:hAnsi="宋体" w:cs="宋体"/>
                                  <w:sz w:val="18"/>
                                  <w:szCs w:val="18"/>
                                </w:rPr>
                              </w:pPr>
                              <w:r>
                                <w:rPr>
                                  <w:rFonts w:ascii="宋体" w:eastAsia="宋体" w:hAnsi="宋体" w:cs="宋体" w:hint="eastAsia"/>
                                  <w:sz w:val="18"/>
                                  <w:szCs w:val="18"/>
                                </w:rPr>
                                <w:t>发货</w:t>
                              </w:r>
                            </w:p>
                          </w:txbxContent>
                        </v:textbox>
                      </v:shape>
                      <v:shape id="文本框 149" o:spid="_x0000_s1056" type="#_x0000_t202" style="position:absolute;left:11446;top:243706;width:137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pewwAAANwAAAAPAAAAZHJzL2Rvd25yZXYueG1sRE9Li8Iw&#10;EL4v+B/CCN7WVFk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bsQaXsMAAADcAAAADwAA&#10;AAAAAAAAAAAAAAAHAgAAZHJzL2Rvd25yZXYueG1sUEsFBgAAAAADAAMAtwAAAPcCAAAAAA==&#10;" filled="f" stroked="f" strokeweight=".5pt">
                        <v:textbox>
                          <w:txbxContent>
                            <w:p w14:paraId="6907C1E4" w14:textId="77777777" w:rsidR="009E088F" w:rsidRDefault="005F452E">
                              <w:pPr>
                                <w:rPr>
                                  <w:rFonts w:ascii="宋体" w:eastAsia="宋体" w:hAnsi="宋体" w:cs="宋体"/>
                                  <w:sz w:val="18"/>
                                  <w:szCs w:val="18"/>
                                </w:rPr>
                              </w:pPr>
                              <w:r>
                                <w:rPr>
                                  <w:rFonts w:ascii="宋体" w:eastAsia="宋体" w:hAnsi="宋体" w:cs="宋体" w:hint="eastAsia"/>
                                  <w:sz w:val="18"/>
                                  <w:szCs w:val="18"/>
                                </w:rPr>
                                <w:t>外贸订单需求</w:t>
                              </w:r>
                            </w:p>
                          </w:txbxContent>
                        </v:textbox>
                      </v:shape>
                    </v:group>
                  </v:group>
                </v:group>
                <v:shape id="文本框 175" o:spid="_x0000_s1057" type="#_x0000_t202" style="position:absolute;left:8191;top:246526;width:1182;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" filled="f" stroked="f" strokeweight=".5pt">
                  <v:textbox>
                    <w:txbxContent>
                      <w:p w14:paraId="28B94884" w14:textId="77777777" w:rsidR="009E088F" w:rsidRDefault="005F452E">
                        <w:pPr>
                          <w:snapToGrid w:val="0"/>
                          <w:spacing w:line="240" w:lineRule="exact"/>
                          <w:rPr>
                            <w:rFonts w:ascii="宋体" w:eastAsia="宋体" w:hAnsi="宋体" w:cs="宋体"/>
                            <w:sz w:val="18"/>
                            <w:szCs w:val="18"/>
                          </w:rPr>
                        </w:pPr>
                        <w:r>
                          <w:rPr>
                            <w:rFonts w:ascii="宋体" w:eastAsia="宋体" w:hAnsi="宋体" w:cs="宋体" w:hint="eastAsia"/>
                            <w:sz w:val="18"/>
                            <w:szCs w:val="18"/>
                          </w:rPr>
                          <w:t>支付货款（人民币）</w:t>
                        </w:r>
                      </w:p>
                    </w:txbxContent>
                  </v:textbox>
                </v:shape>
                <v:shape id="文本框 176" o:spid="_x0000_s1058" type="#_x0000_t202" style="position:absolute;left:14791;top:246541;width:1062;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" filled="f" stroked="f" strokeweight=".5pt">
                  <v:textbox>
                    <w:txbxContent>
                      <w:p w14:paraId="44E737F5" w14:textId="77777777" w:rsidR="009E088F" w:rsidRDefault="005F452E">
                        <w:pPr>
                          <w:snapToGrid w:val="0"/>
                          <w:spacing w:line="240" w:lineRule="exact"/>
                          <w:rPr>
                            <w:rFonts w:ascii="宋体" w:eastAsia="宋体" w:hAnsi="宋体" w:cs="宋体"/>
                            <w:sz w:val="18"/>
                            <w:szCs w:val="18"/>
                          </w:rPr>
                        </w:pPr>
                        <w:r>
                          <w:rPr>
                            <w:rFonts w:ascii="宋体" w:eastAsia="宋体" w:hAnsi="宋体" w:cs="宋体" w:hint="eastAsia"/>
                            <w:sz w:val="18"/>
                            <w:szCs w:val="18"/>
                          </w:rPr>
                          <w:t>支付货款（外币）</w:t>
                        </w:r>
                      </w:p>
                    </w:txbxContent>
                  </v:textbox>
                </v:shape>
              </v:group>
            </w:pict>
          </mc:Fallback>
        </mc:AlternateContent>
      </w:r>
    </w:p>
    <w:p w14:paraId="5289DF68" w14:textId="77777777" w:rsidR="009E088F" w:rsidRDefault="009E088F">
      <w:pPr>
        <w:spacing w:line="570" w:lineRule="exact"/>
        <w:ind w:firstLineChars="200" w:firstLine="420"/>
        <w:jc w:val="left"/>
        <w:rPr>
          <w:rFonts w:ascii="宋体" w:eastAsia="宋体" w:hAnsi="宋体"/>
          <w:szCs w:val="21"/>
        </w:rPr>
      </w:pPr>
    </w:p>
    <w:p w14:paraId="0E4C764C" w14:textId="77777777" w:rsidR="009E088F" w:rsidRDefault="005F452E">
      <w:pPr>
        <w:spacing w:line="570" w:lineRule="exact"/>
        <w:ind w:firstLineChars="200" w:firstLine="420"/>
        <w:jc w:val="left"/>
        <w:rPr>
          <w:rFonts w:ascii="宋体" w:eastAsia="宋体" w:hAnsi="宋体"/>
          <w:szCs w:val="21"/>
        </w:rPr>
      </w:pPr>
      <w:r>
        <w:rPr>
          <w:noProof/>
        </w:rPr>
        <mc:AlternateContent>
          <mc:Choice Requires="wps">
            <w:drawing>
              <wp:anchor distT="0" distB="0" distL="114300" distR="114300" simplePos="0" relativeHeight="251661312" behindDoc="0" locked="0" layoutInCell="1" allowOverlap="1" wp14:anchorId="555BE723" wp14:editId="41BF1324">
                <wp:simplePos x="0" y="0"/>
                <wp:positionH relativeFrom="column">
                  <wp:posOffset>1898650</wp:posOffset>
                </wp:positionH>
                <wp:positionV relativeFrom="paragraph">
                  <wp:posOffset>26035</wp:posOffset>
                </wp:positionV>
                <wp:extent cx="586740" cy="517525"/>
                <wp:effectExtent l="0" t="6350" r="41910" b="9525"/>
                <wp:wrapNone/>
                <wp:docPr id="10" name="肘形连接符 10"/>
                <wp:cNvGraphicFramePr/>
                <a:graphic xmlns:a="http://schemas.openxmlformats.org/drawingml/2006/main">
                  <a:graphicData uri="http://schemas.microsoft.com/office/word/2010/wordprocessingShape">
                    <wps:wsp>
                      <wps:cNvCnPr/>
                      <wps:spPr>
                        <a:xfrm>
                          <a:off x="0" y="0"/>
                          <a:ext cx="586740" cy="517525"/>
                        </a:xfrm>
                        <a:prstGeom prst="bentConnector2">
                          <a:avLst/>
                        </a:prstGeom>
                        <a:ln w="12700">
                          <a:solidFill>
                            <a:srgbClr val="FF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3" type="#_x0000_t33" style="position:absolute;left:0pt;margin-left:149.5pt;margin-top:2.05pt;height:40.75pt;width:46.2pt;z-index:251661312;mso-width-relative:page;mso-height-relative:page;" filled="f" stroked="t" coordsize="21600,21600" o:gfxdata="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7Oanf&#10;1gAAAAgBAAAPAAAAAAAAAAEAIAAAACIAAABkcnMvZG93bnJldi54bWxQSwECFAAUAAAACACHTuJA&#10;Tja6qiMCAAAgBAAADgAAAAAAAAABACAAAAAlAQAAZHJzL2Uyb0RvYy54bWxQSwUGAAAAAAYABgBZ&#10;AQAAugUAAAAA&#10;">
                <v:fill on="f" focussize="0,0"/>
                <v:stroke weight="1pt" color="#FF0000 [3204]" miterlimit="8" joinstyle="miter" endarrow="classic"/>
                <v:imagedata o:title=""/>
                <o:lock v:ext="edit" aspectratio="f"/>
              </v:shape>
            </w:pict>
          </mc:Fallback>
        </mc:AlternateContent>
      </w:r>
    </w:p>
    <w:p w14:paraId="2662E919" w14:textId="77777777" w:rsidR="009E088F" w:rsidRDefault="009E088F">
      <w:pPr>
        <w:spacing w:line="570" w:lineRule="exact"/>
        <w:ind w:firstLineChars="200" w:firstLine="420"/>
        <w:jc w:val="left"/>
        <w:rPr>
          <w:rFonts w:ascii="宋体" w:eastAsia="宋体" w:hAnsi="宋体"/>
          <w:szCs w:val="21"/>
        </w:rPr>
      </w:pPr>
    </w:p>
    <w:p w14:paraId="3B95335B" w14:textId="77777777" w:rsidR="009E088F" w:rsidRDefault="005F452E">
      <w:pPr>
        <w:spacing w:line="570" w:lineRule="exact"/>
        <w:ind w:firstLineChars="200" w:firstLine="420"/>
        <w:jc w:val="left"/>
        <w:rPr>
          <w:rFonts w:ascii="宋体" w:eastAsia="宋体" w:hAnsi="宋体"/>
          <w:szCs w:val="21"/>
        </w:rPr>
      </w:pPr>
      <w:r>
        <w:rPr>
          <w:noProof/>
        </w:rPr>
        <mc:AlternateContent>
          <mc:Choice Requires="wps">
            <w:drawing>
              <wp:anchor distT="0" distB="0" distL="114300" distR="114300" simplePos="0" relativeHeight="251663360" behindDoc="0" locked="0" layoutInCell="1" allowOverlap="1" wp14:anchorId="5A4E155B" wp14:editId="009636A1">
                <wp:simplePos x="0" y="0"/>
                <wp:positionH relativeFrom="column">
                  <wp:posOffset>3187065</wp:posOffset>
                </wp:positionH>
                <wp:positionV relativeFrom="paragraph">
                  <wp:posOffset>142875</wp:posOffset>
                </wp:positionV>
                <wp:extent cx="492760" cy="381000"/>
                <wp:effectExtent l="38100" t="0" r="19050" b="2540"/>
                <wp:wrapNone/>
                <wp:docPr id="12" name="肘形连接符 12"/>
                <wp:cNvGraphicFramePr/>
                <a:graphic xmlns:a="http://schemas.openxmlformats.org/drawingml/2006/main">
                  <a:graphicData uri="http://schemas.microsoft.com/office/word/2010/wordprocessingShape">
                    <wps:wsp>
                      <wps:cNvCnPr/>
                      <wps:spPr>
                        <a:xfrm rot="16200000" flipV="1">
                          <a:off x="0" y="0"/>
                          <a:ext cx="492760" cy="381000"/>
                        </a:xfrm>
                        <a:prstGeom prst="bentConnector3">
                          <a:avLst>
                            <a:gd name="adj1" fmla="val 50000"/>
                          </a:avLst>
                        </a:prstGeom>
                        <a:ln w="19050">
                          <a:solidFill>
                            <a:srgbClr val="92D05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4" type="#_x0000_t34" style="position:absolute;left:0pt;flip:y;margin-left:250.95pt;margin-top:11.25pt;height:30pt;width:38.8pt;rotation:5898240f;z-index:251663360;mso-width-relative:page;mso-height-relative:page;" filled="f" stroked="t" coordsize="21600,21600" o:gfxdata="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wrSXp2gAAAAkBAAAPAAAAAAAAAAEA&#10;IAAAACIAAABkcnMvZG93bnJldi54bWxQSwECFAAUAAAACACHTuJAGli64EYCAABlBAAADgAAAAAA&#10;AAABACAAAAApAQAAZHJzL2Uyb0RvYy54bWxQSwUGAAAAAAYABgBZAQAA4QUAAAAA&#10;" adj="10800">
                <v:fill on="f" focussize="0,0"/>
                <v:stroke weight="1.5pt" color="#92D050 [3204]" miterlimit="8" joinstyle="miter" endarrow="classic"/>
                <v:imagedata o:title=""/>
                <o:lock v:ext="edit" aspectratio="f"/>
              </v:shape>
            </w:pict>
          </mc:Fallback>
        </mc:AlternateContent>
      </w:r>
      <w:r>
        <w:rPr>
          <w:noProof/>
        </w:rPr>
        <mc:AlternateContent>
          <mc:Choice Requires="wps">
            <w:drawing>
              <wp:anchor distT="0" distB="0" distL="114300" distR="114300" simplePos="0" relativeHeight="251662336" behindDoc="0" locked="0" layoutInCell="1" allowOverlap="1" wp14:anchorId="1DBA678D" wp14:editId="13235462">
                <wp:simplePos x="0" y="0"/>
                <wp:positionH relativeFrom="column">
                  <wp:posOffset>2122170</wp:posOffset>
                </wp:positionH>
                <wp:positionV relativeFrom="paragraph">
                  <wp:posOffset>179070</wp:posOffset>
                </wp:positionV>
                <wp:extent cx="445135" cy="375285"/>
                <wp:effectExtent l="38100" t="0" r="24765" b="12065"/>
                <wp:wrapNone/>
                <wp:docPr id="11" name="肘形连接符 11"/>
                <wp:cNvGraphicFramePr/>
                <a:graphic xmlns:a="http://schemas.openxmlformats.org/drawingml/2006/main">
                  <a:graphicData uri="http://schemas.microsoft.com/office/word/2010/wordprocessingShape">
                    <wps:wsp>
                      <wps:cNvCnPr/>
                      <wps:spPr>
                        <a:xfrm rot="5400000">
                          <a:off x="0" y="0"/>
                          <a:ext cx="445135" cy="375285"/>
                        </a:xfrm>
                        <a:prstGeom prst="bentConnector3">
                          <a:avLst>
                            <a:gd name="adj1" fmla="val 50071"/>
                          </a:avLst>
                        </a:prstGeom>
                        <a:ln w="12700">
                          <a:solidFill>
                            <a:srgbClr val="FF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4" type="#_x0000_t34" style="position:absolute;left:0pt;margin-left:167.1pt;margin-top:14.1pt;height:29.55pt;width:35.05pt;rotation:5898240f;z-index:251662336;mso-width-relative:page;mso-height-relative:page;" filled="f" stroked="t" coordsize="21600,21600" o:gfxdata="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zyaV1gAAAAkBAAAPAAAAAAAAAAEAIAAAACIAAABkcnMvZG93bnJl&#10;di54bWxQSwECFAAUAAAACACHTuJASdv66jgCAABABAAADgAAAAAAAAABACAAAAAlAQAAZHJzL2Uy&#10;b0RvYy54bWxQSwUGAAAAAAYABgBZAQAAzwUAAAAA&#10;" adj="10815">
                <v:fill on="f" focussize="0,0"/>
                <v:stroke weight="1pt" color="#FF0000 [3204]" miterlimit="8" joinstyle="miter" endarrow="classic"/>
                <v:imagedata o:title=""/>
                <o:lock v:ext="edit" aspectratio="f"/>
              </v:shape>
            </w:pict>
          </mc:Fallback>
        </mc:AlternateContent>
      </w:r>
    </w:p>
    <w:p w14:paraId="65E00AA4" w14:textId="77777777" w:rsidR="009E088F" w:rsidRDefault="009E088F">
      <w:pPr>
        <w:spacing w:line="570" w:lineRule="exact"/>
        <w:ind w:firstLineChars="200" w:firstLine="420"/>
        <w:jc w:val="left"/>
        <w:rPr>
          <w:rFonts w:ascii="宋体" w:eastAsia="宋体" w:hAnsi="宋体"/>
          <w:szCs w:val="21"/>
        </w:rPr>
      </w:pPr>
    </w:p>
    <w:p w14:paraId="5F051496" w14:textId="77777777" w:rsidR="009E088F" w:rsidRDefault="009E088F">
      <w:pPr>
        <w:spacing w:line="570" w:lineRule="exact"/>
        <w:ind w:firstLineChars="200" w:firstLine="420"/>
        <w:jc w:val="left"/>
        <w:rPr>
          <w:rFonts w:ascii="宋体" w:eastAsia="宋体" w:hAnsi="宋体"/>
          <w:szCs w:val="21"/>
        </w:rPr>
      </w:pPr>
    </w:p>
    <w:p w14:paraId="60F3A49E" w14:textId="77777777" w:rsidR="009E088F" w:rsidRDefault="009E088F">
      <w:pPr>
        <w:spacing w:line="570" w:lineRule="exact"/>
        <w:ind w:firstLineChars="200" w:firstLine="420"/>
        <w:jc w:val="left"/>
        <w:rPr>
          <w:rFonts w:ascii="宋体" w:eastAsia="宋体" w:hAnsi="宋体"/>
          <w:szCs w:val="21"/>
        </w:rPr>
      </w:pPr>
    </w:p>
    <w:p w14:paraId="7DFF3156" w14:textId="77777777" w:rsidR="009E088F" w:rsidRDefault="009E088F">
      <w:pPr>
        <w:spacing w:line="570" w:lineRule="exact"/>
        <w:ind w:firstLineChars="200" w:firstLine="420"/>
        <w:jc w:val="left"/>
        <w:rPr>
          <w:rFonts w:ascii="宋体" w:eastAsia="宋体" w:hAnsi="宋体"/>
          <w:szCs w:val="21"/>
        </w:rPr>
      </w:pPr>
    </w:p>
    <w:p w14:paraId="4214BEAE" w14:textId="77777777" w:rsidR="009E088F" w:rsidRPr="00370212" w:rsidRDefault="005F452E" w:rsidP="00370212">
      <w:pPr>
        <w:spacing w:line="400" w:lineRule="atLeast"/>
        <w:ind w:firstLineChars="200" w:firstLine="480"/>
        <w:rPr>
          <w:rFonts w:ascii="宋体" w:eastAsia="宋体" w:hAnsi="宋体"/>
          <w:sz w:val="24"/>
          <w:szCs w:val="24"/>
        </w:rPr>
      </w:pPr>
      <w:r w:rsidRPr="00370212">
        <w:rPr>
          <w:rFonts w:ascii="宋体" w:eastAsia="宋体" w:hAnsi="宋体" w:hint="eastAsia"/>
          <w:sz w:val="24"/>
          <w:szCs w:val="24"/>
        </w:rPr>
        <w:t>非法汇兑型地下钱庄的“对敲”模式资金未发生物理跨境转移，但实际已达到为客户跨境转移资金的目的。我国外汇管制十分严格，通过地下钱庄“对敲”结算，不仅帮助转移涉案资金，并且时常伴随骗取出口退税、非法买卖外汇、虚开增值税发票等违法犯罪活动，一直以来都是相关部门打击重点。</w:t>
      </w:r>
    </w:p>
    <w:p w14:paraId="30E3FE97" w14:textId="77777777" w:rsidR="009E088F" w:rsidRPr="00370212" w:rsidRDefault="005F452E" w:rsidP="00370212">
      <w:pPr>
        <w:spacing w:line="400" w:lineRule="atLeast"/>
        <w:ind w:firstLineChars="200" w:firstLine="480"/>
        <w:rPr>
          <w:rFonts w:ascii="宋体" w:eastAsia="宋体" w:hAnsi="宋体"/>
          <w:sz w:val="24"/>
          <w:szCs w:val="24"/>
        </w:rPr>
      </w:pPr>
      <w:r w:rsidRPr="00370212">
        <w:rPr>
          <w:rFonts w:ascii="宋体" w:eastAsia="宋体" w:hAnsi="宋体" w:hint="eastAsia"/>
          <w:sz w:val="24"/>
          <w:szCs w:val="24"/>
        </w:rPr>
        <w:t>（六）其他转移方式。1.取现。取款“车手”通过遮挡面部等方式在ATM机取款再转存其他账户的方式对涉案资金物理隔离。2.购买基金理财产品后赎回。嫌疑人通过操作</w:t>
      </w:r>
      <w:proofErr w:type="gramStart"/>
      <w:r w:rsidRPr="00370212">
        <w:rPr>
          <w:rFonts w:ascii="宋体" w:eastAsia="宋体" w:hAnsi="宋体" w:hint="eastAsia"/>
          <w:sz w:val="24"/>
          <w:szCs w:val="24"/>
        </w:rPr>
        <w:t>涉诈资金</w:t>
      </w:r>
      <w:proofErr w:type="gramEnd"/>
      <w:r w:rsidRPr="00370212">
        <w:rPr>
          <w:rFonts w:ascii="宋体" w:eastAsia="宋体" w:hAnsi="宋体" w:hint="eastAsia"/>
          <w:sz w:val="24"/>
          <w:szCs w:val="24"/>
        </w:rPr>
        <w:t>购买基金后立即赎回，利用基金/保险等理财产品入金账户和出金账户不一致的特点，实现对</w:t>
      </w:r>
      <w:proofErr w:type="gramStart"/>
      <w:r w:rsidRPr="00370212">
        <w:rPr>
          <w:rFonts w:ascii="宋体" w:eastAsia="宋体" w:hAnsi="宋体" w:hint="eastAsia"/>
          <w:sz w:val="24"/>
          <w:szCs w:val="24"/>
        </w:rPr>
        <w:t>涉诈资金</w:t>
      </w:r>
      <w:proofErr w:type="gramEnd"/>
      <w:r w:rsidRPr="00370212">
        <w:rPr>
          <w:rFonts w:ascii="宋体" w:eastAsia="宋体" w:hAnsi="宋体" w:hint="eastAsia"/>
          <w:sz w:val="24"/>
          <w:szCs w:val="24"/>
        </w:rPr>
        <w:t>的“软隔离”，干扰资金追查工作。3.赌博或购买彩票。常见于稳定赔率/胜率的即开型博彩模式中。如G省F</w:t>
      </w:r>
      <w:r w:rsidRPr="00370212">
        <w:rPr>
          <w:rFonts w:ascii="宋体" w:eastAsia="宋体" w:hAnsi="宋体" w:hint="eastAsia"/>
          <w:sz w:val="24"/>
          <w:szCs w:val="24"/>
        </w:rPr>
        <w:lastRenderedPageBreak/>
        <w:t>市办理的</w:t>
      </w:r>
      <w:proofErr w:type="gramStart"/>
      <w:r w:rsidRPr="00370212">
        <w:rPr>
          <w:rFonts w:ascii="宋体" w:eastAsia="宋体" w:hAnsi="宋体" w:hint="eastAsia"/>
          <w:sz w:val="24"/>
          <w:szCs w:val="24"/>
        </w:rPr>
        <w:t>卢</w:t>
      </w:r>
      <w:proofErr w:type="gramEnd"/>
      <w:r w:rsidRPr="00370212">
        <w:rPr>
          <w:rFonts w:ascii="宋体" w:eastAsia="宋体" w:hAnsi="宋体" w:hint="eastAsia"/>
          <w:sz w:val="24"/>
          <w:szCs w:val="24"/>
        </w:rPr>
        <w:t>X被诈骗案中，涉案资金被以“网上下注”的形式，通过全国多地彩票投注站定期投注购彩，犯罪嫌疑人让彩票商户将中奖彩金转至指定账户完成转移。</w:t>
      </w:r>
    </w:p>
    <w:p w14:paraId="35AAB77B" w14:textId="77777777" w:rsidR="009E088F" w:rsidRPr="00332BE7" w:rsidRDefault="005F452E" w:rsidP="00332BE7">
      <w:pPr>
        <w:spacing w:beforeLines="30" w:before="93" w:afterLines="30" w:after="93" w:line="400" w:lineRule="exact"/>
        <w:ind w:firstLineChars="200" w:firstLine="560"/>
        <w:rPr>
          <w:rFonts w:ascii="黑体" w:eastAsia="黑体" w:hAnsi="黑体" w:cs="Times New Roman"/>
          <w:sz w:val="28"/>
          <w:szCs w:val="28"/>
        </w:rPr>
      </w:pPr>
      <w:r w:rsidRPr="00332BE7">
        <w:rPr>
          <w:rFonts w:ascii="黑体" w:eastAsia="黑体" w:hAnsi="黑体" w:cs="Times New Roman" w:hint="eastAsia"/>
          <w:sz w:val="28"/>
          <w:szCs w:val="28"/>
        </w:rPr>
        <w:t>五、打击治理策略</w:t>
      </w:r>
    </w:p>
    <w:p w14:paraId="714DAE3E" w14:textId="77777777" w:rsidR="009E088F" w:rsidRPr="00370212" w:rsidRDefault="005F452E" w:rsidP="00370212">
      <w:pPr>
        <w:spacing w:line="400" w:lineRule="atLeast"/>
        <w:ind w:firstLineChars="200" w:firstLine="480"/>
        <w:rPr>
          <w:rFonts w:ascii="宋体" w:eastAsia="宋体" w:hAnsi="宋体"/>
          <w:sz w:val="24"/>
          <w:szCs w:val="24"/>
        </w:rPr>
      </w:pPr>
      <w:r w:rsidRPr="00370212">
        <w:rPr>
          <w:rFonts w:ascii="宋体" w:eastAsia="宋体" w:hAnsi="宋体" w:hint="eastAsia"/>
          <w:sz w:val="24"/>
          <w:szCs w:val="24"/>
        </w:rPr>
        <w:t>2021年4月6日，习近平总书记对打击治理电信网络诈骗犯罪工作</w:t>
      </w:r>
      <w:proofErr w:type="gramStart"/>
      <w:r w:rsidRPr="00370212">
        <w:rPr>
          <w:rFonts w:ascii="宋体" w:eastAsia="宋体" w:hAnsi="宋体" w:hint="eastAsia"/>
          <w:sz w:val="24"/>
          <w:szCs w:val="24"/>
        </w:rPr>
        <w:t>作出</w:t>
      </w:r>
      <w:proofErr w:type="gramEnd"/>
      <w:r w:rsidRPr="00370212">
        <w:rPr>
          <w:rFonts w:ascii="宋体" w:eastAsia="宋体" w:hAnsi="宋体" w:hint="eastAsia"/>
          <w:sz w:val="24"/>
          <w:szCs w:val="24"/>
        </w:rPr>
        <w:t>重要指示，强调要坚持以人民为中心，全面落实打防管控措施，坚决遏制电信网络诈骗犯罪多发高发态势。针对电信网络诈骗资金追查追缴的现状和</w:t>
      </w:r>
      <w:proofErr w:type="gramStart"/>
      <w:r w:rsidRPr="00370212">
        <w:rPr>
          <w:rFonts w:ascii="宋体" w:eastAsia="宋体" w:hAnsi="宋体" w:hint="eastAsia"/>
          <w:sz w:val="24"/>
          <w:szCs w:val="24"/>
        </w:rPr>
        <w:t>共生灰产问题</w:t>
      </w:r>
      <w:proofErr w:type="gramEnd"/>
      <w:r w:rsidRPr="00370212">
        <w:rPr>
          <w:rFonts w:ascii="宋体" w:eastAsia="宋体" w:hAnsi="宋体" w:hint="eastAsia"/>
          <w:sz w:val="24"/>
          <w:szCs w:val="24"/>
        </w:rPr>
        <w:t>，可从以下方面重点推进：</w:t>
      </w:r>
    </w:p>
    <w:p w14:paraId="4C226214" w14:textId="77777777" w:rsidR="009E088F" w:rsidRPr="00370212" w:rsidRDefault="005F452E" w:rsidP="00370212">
      <w:pPr>
        <w:spacing w:line="400" w:lineRule="atLeast"/>
        <w:ind w:firstLineChars="200" w:firstLine="480"/>
        <w:rPr>
          <w:rFonts w:ascii="宋体" w:eastAsia="宋体" w:hAnsi="宋体"/>
          <w:sz w:val="24"/>
          <w:szCs w:val="24"/>
        </w:rPr>
      </w:pPr>
      <w:r w:rsidRPr="00370212">
        <w:rPr>
          <w:rFonts w:ascii="宋体" w:eastAsia="宋体" w:hAnsi="宋体" w:hint="eastAsia"/>
          <w:sz w:val="24"/>
          <w:szCs w:val="24"/>
        </w:rPr>
        <w:t>（一）加强法律研究。当前，电信诈骗资金转移产业已与专业洗钱产业高度融合，但限于刑法“洗钱罪”上游犯罪规定，大量为电信网络诈骗犯罪的“洗钱”行为被掩饰、隐瞒犯罪所得、犯罪所得收益罪、帮助信息网络犯罪活动罪、非法经营罪等“轻罪”所吸收。电信网络诈骗已上升为我国社会主流犯罪，诈骗资金的藏匿、转移、漂白也成为我国金融体系的主要洗钱危险之一。参与洗钱犯罪人员数量不断扩充，甚至大量的白领、学生也为他人周转洗钱资金，但受到洗钱罪上游犯罪的限制，打击上述洗钱犯罪的效能并未得到提升。因此，应加强对洗钱罪上游犯罪行为的扩容研究，考虑将电信网络诈骗等产生巨大收益的犯罪行为纳入洗钱的上游犯罪，同时可根据洗钱人员参与环节的不同、洗钱数额的不同、角色分工的不同，设置不同处罚档次。对洗钱罪进行细化和扩容，有利于打击为电信网络诈骗提供“洗钱服务”的产业链条，进一步斩断资金转移通道。</w:t>
      </w:r>
    </w:p>
    <w:p w14:paraId="5E198649" w14:textId="77777777" w:rsidR="009E088F" w:rsidRPr="00370212" w:rsidRDefault="005F452E" w:rsidP="00370212">
      <w:pPr>
        <w:spacing w:line="400" w:lineRule="atLeast"/>
        <w:ind w:firstLineChars="200" w:firstLine="480"/>
        <w:rPr>
          <w:rFonts w:ascii="宋体" w:eastAsia="宋体" w:hAnsi="宋体"/>
          <w:sz w:val="24"/>
          <w:szCs w:val="24"/>
        </w:rPr>
      </w:pPr>
      <w:r w:rsidRPr="00370212">
        <w:rPr>
          <w:rFonts w:ascii="宋体" w:eastAsia="宋体" w:hAnsi="宋体" w:hint="eastAsia"/>
          <w:sz w:val="24"/>
          <w:szCs w:val="24"/>
        </w:rPr>
        <w:t>在即将颁布实施的《反电信网络诈骗法》中，也专门规定了对参与或为电信网络诈骗活动提供帮助的人员，除依法承担刑事、行政责任以外，还应按照《民法典》有关规定承担民事赔偿责任。相关部门要加快出台司法解释，</w:t>
      </w:r>
      <w:proofErr w:type="gramStart"/>
      <w:r w:rsidRPr="00370212">
        <w:rPr>
          <w:rFonts w:ascii="宋体" w:eastAsia="宋体" w:hAnsi="宋体" w:hint="eastAsia"/>
          <w:sz w:val="24"/>
          <w:szCs w:val="24"/>
        </w:rPr>
        <w:t>迅速指导</w:t>
      </w:r>
      <w:proofErr w:type="gramEnd"/>
      <w:r w:rsidRPr="00370212">
        <w:rPr>
          <w:rFonts w:ascii="宋体" w:eastAsia="宋体" w:hAnsi="宋体" w:hint="eastAsia"/>
          <w:sz w:val="24"/>
          <w:szCs w:val="24"/>
        </w:rPr>
        <w:t>实际案例落地，进一步提高电信网络诈骗和协助资金转移行为的违法成本，有效震慑此类犯罪。</w:t>
      </w:r>
    </w:p>
    <w:p w14:paraId="14418360" w14:textId="77777777" w:rsidR="009E088F" w:rsidRPr="00370212" w:rsidRDefault="005F452E" w:rsidP="00370212">
      <w:pPr>
        <w:spacing w:line="400" w:lineRule="atLeast"/>
        <w:ind w:firstLineChars="200" w:firstLine="480"/>
        <w:rPr>
          <w:rFonts w:ascii="宋体" w:eastAsia="宋体" w:hAnsi="宋体"/>
          <w:sz w:val="24"/>
          <w:szCs w:val="24"/>
        </w:rPr>
      </w:pPr>
      <w:r w:rsidRPr="00370212">
        <w:rPr>
          <w:rFonts w:ascii="宋体" w:eastAsia="宋体" w:hAnsi="宋体" w:hint="eastAsia"/>
          <w:sz w:val="24"/>
          <w:szCs w:val="24"/>
        </w:rPr>
        <w:t>（二）坚持严打整治。公安部连续多年部署开展严厉打击电信网络诈骗犯罪专项行动，2021年共抓获各</w:t>
      </w:r>
      <w:proofErr w:type="gramStart"/>
      <w:r w:rsidRPr="00370212">
        <w:rPr>
          <w:rFonts w:ascii="宋体" w:eastAsia="宋体" w:hAnsi="宋体" w:hint="eastAsia"/>
          <w:sz w:val="24"/>
          <w:szCs w:val="24"/>
        </w:rPr>
        <w:t>类涉诈犯罪</w:t>
      </w:r>
      <w:proofErr w:type="gramEnd"/>
      <w:r w:rsidRPr="00370212">
        <w:rPr>
          <w:rFonts w:ascii="宋体" w:eastAsia="宋体" w:hAnsi="宋体" w:hint="eastAsia"/>
          <w:sz w:val="24"/>
          <w:szCs w:val="24"/>
        </w:rPr>
        <w:t>嫌疑人69万名、破获案件44.1万起，同比分别上升90.6%、37.1%。针对电信网络诈骗犯罪突出问题，应持续严打整治、以“打”开路，尤其是对“追赃难”问题，除了关注诈骗主案，还应紧盯为诈骗资金转移、藏匿、洗白提供帮助的下游犯罪生态，加压打击。当前，大批诈骗窝点向境外转移，非法交易手机卡、信用卡愈加猖獗，</w:t>
      </w:r>
      <w:proofErr w:type="gramStart"/>
      <w:r w:rsidRPr="00370212">
        <w:rPr>
          <w:rFonts w:ascii="宋体" w:eastAsia="宋体" w:hAnsi="宋体" w:hint="eastAsia"/>
          <w:sz w:val="24"/>
          <w:szCs w:val="24"/>
        </w:rPr>
        <w:t>跑分平台</w:t>
      </w:r>
      <w:proofErr w:type="gramEnd"/>
      <w:r w:rsidRPr="00370212">
        <w:rPr>
          <w:rFonts w:ascii="宋体" w:eastAsia="宋体" w:hAnsi="宋体" w:hint="eastAsia"/>
          <w:sz w:val="24"/>
          <w:szCs w:val="24"/>
        </w:rPr>
        <w:t>、聚合支付等新洗钱手段加速迭代，公、检、法、司各门部应主动研究诈骗资金转移、藏匿、洗白的手段特点，尤其是办案人员应加强业务技能培训，用好法律武器，不断加</w:t>
      </w:r>
      <w:r w:rsidRPr="00370212">
        <w:rPr>
          <w:rFonts w:ascii="宋体" w:eastAsia="宋体" w:hAnsi="宋体" w:hint="eastAsia"/>
          <w:sz w:val="24"/>
          <w:szCs w:val="24"/>
        </w:rPr>
        <w:lastRenderedPageBreak/>
        <w:t>大资金追查和打击下游犯罪的力度，做到破案追赃“两不误”，确保尽最大力量挽回受骗群众的经济损失，切实维护人民群众合法权益。</w:t>
      </w:r>
    </w:p>
    <w:p w14:paraId="3059C016" w14:textId="77777777" w:rsidR="009E088F" w:rsidRPr="00370212" w:rsidRDefault="005F452E" w:rsidP="00370212">
      <w:pPr>
        <w:spacing w:line="400" w:lineRule="atLeast"/>
        <w:ind w:firstLineChars="200" w:firstLine="480"/>
        <w:rPr>
          <w:rFonts w:ascii="宋体" w:eastAsia="宋体" w:hAnsi="宋体"/>
          <w:sz w:val="24"/>
          <w:szCs w:val="24"/>
        </w:rPr>
      </w:pPr>
      <w:r w:rsidRPr="00370212">
        <w:rPr>
          <w:rFonts w:ascii="宋体" w:eastAsia="宋体" w:hAnsi="宋体" w:hint="eastAsia"/>
          <w:sz w:val="24"/>
          <w:szCs w:val="24"/>
        </w:rPr>
        <w:t>（三）提升技术应对。一是推进数字人民币技术研发和落地。数字人民币掌握全</w:t>
      </w:r>
      <w:proofErr w:type="gramStart"/>
      <w:r w:rsidRPr="00370212">
        <w:rPr>
          <w:rFonts w:ascii="宋体" w:eastAsia="宋体" w:hAnsi="宋体" w:hint="eastAsia"/>
          <w:sz w:val="24"/>
          <w:szCs w:val="24"/>
        </w:rPr>
        <w:t>量用户</w:t>
      </w:r>
      <w:proofErr w:type="gramEnd"/>
      <w:r w:rsidRPr="00370212">
        <w:rPr>
          <w:rFonts w:ascii="宋体" w:eastAsia="宋体" w:hAnsi="宋体" w:hint="eastAsia"/>
          <w:sz w:val="24"/>
          <w:szCs w:val="24"/>
        </w:rPr>
        <w:t>信息、交易记录和货币流通全过程，在反洗</w:t>
      </w:r>
      <w:proofErr w:type="gramStart"/>
      <w:r w:rsidRPr="00370212">
        <w:rPr>
          <w:rFonts w:ascii="宋体" w:eastAsia="宋体" w:hAnsi="宋体" w:hint="eastAsia"/>
          <w:sz w:val="24"/>
          <w:szCs w:val="24"/>
        </w:rPr>
        <w:t>钱领域</w:t>
      </w:r>
      <w:proofErr w:type="gramEnd"/>
      <w:r w:rsidRPr="00370212">
        <w:rPr>
          <w:rFonts w:ascii="宋体" w:eastAsia="宋体" w:hAnsi="宋体" w:hint="eastAsia"/>
          <w:sz w:val="24"/>
          <w:szCs w:val="24"/>
        </w:rPr>
        <w:t>具备天然优势。随着数字人民币试点的持续推进，其支付场景深入拓展、支付方式日益健全、支付媒介不断丰富。数字人民币这场货币革新，势必对货币政策、支付生态、金融业态、普惠金融等方面产生重要影响。二是提高对潜在受骗转账操作的技术识别和阻断能力。银行和支付机构应结合自身和外部数据，不断提高对潜在受骗转账操作的技术识别和阻断能力，构筑保护群众“钱袋子”的最后一道屏障。如某第三方支付机构在高考期间，推出了“防范高考欺诈”</w:t>
      </w:r>
      <w:proofErr w:type="gramStart"/>
      <w:r w:rsidRPr="00370212">
        <w:rPr>
          <w:rFonts w:ascii="宋体" w:eastAsia="宋体" w:hAnsi="宋体" w:hint="eastAsia"/>
          <w:sz w:val="24"/>
          <w:szCs w:val="24"/>
        </w:rPr>
        <w:t>防火墙风控业务</w:t>
      </w:r>
      <w:proofErr w:type="gramEnd"/>
      <w:r w:rsidRPr="00370212">
        <w:rPr>
          <w:rFonts w:ascii="宋体" w:eastAsia="宋体" w:hAnsi="宋体" w:hint="eastAsia"/>
          <w:sz w:val="24"/>
          <w:szCs w:val="24"/>
        </w:rPr>
        <w:t>。通过对用户年龄和交易记录等进行画像，再结合对手账户信息的智能分析，能判断该用户疑似被诈骗，进而自动阻断该笔交易，并向用户发送提醒消息。</w:t>
      </w:r>
    </w:p>
    <w:p w14:paraId="7E2AC708" w14:textId="77777777" w:rsidR="009E088F" w:rsidRPr="00370212" w:rsidRDefault="005F452E" w:rsidP="00370212">
      <w:pPr>
        <w:spacing w:line="400" w:lineRule="atLeast"/>
        <w:ind w:firstLineChars="200" w:firstLine="480"/>
        <w:rPr>
          <w:rFonts w:ascii="宋体" w:eastAsia="宋体" w:hAnsi="宋体"/>
          <w:sz w:val="24"/>
          <w:szCs w:val="24"/>
        </w:rPr>
      </w:pPr>
      <w:r w:rsidRPr="00370212">
        <w:rPr>
          <w:rFonts w:ascii="宋体" w:eastAsia="宋体" w:hAnsi="宋体" w:hint="eastAsia"/>
          <w:sz w:val="24"/>
          <w:szCs w:val="24"/>
        </w:rPr>
        <w:t>（四）强化行业监管。一是健全完善行业实名机制。要按照“断卡”行动总体部署，加强对“两卡”开办环节“实名”核验，加强企业注册源头管理和尽职调查，对可疑“两卡”采取“二次实名认证”</w:t>
      </w:r>
      <w:proofErr w:type="gramStart"/>
      <w:r w:rsidRPr="00370212">
        <w:rPr>
          <w:rFonts w:ascii="宋体" w:eastAsia="宋体" w:hAnsi="宋体" w:hint="eastAsia"/>
          <w:sz w:val="24"/>
          <w:szCs w:val="24"/>
        </w:rPr>
        <w:t>等风控措施</w:t>
      </w:r>
      <w:proofErr w:type="gramEnd"/>
      <w:r w:rsidRPr="00370212">
        <w:rPr>
          <w:rFonts w:ascii="宋体" w:eastAsia="宋体" w:hAnsi="宋体" w:hint="eastAsia"/>
          <w:sz w:val="24"/>
          <w:szCs w:val="24"/>
        </w:rPr>
        <w:t>。对“洗钱”生态中</w:t>
      </w:r>
      <w:proofErr w:type="gramStart"/>
      <w:r w:rsidRPr="00370212">
        <w:rPr>
          <w:rFonts w:ascii="宋体" w:eastAsia="宋体" w:hAnsi="宋体" w:hint="eastAsia"/>
          <w:sz w:val="24"/>
          <w:szCs w:val="24"/>
        </w:rPr>
        <w:t>的点卡交易</w:t>
      </w:r>
      <w:proofErr w:type="gramEnd"/>
      <w:r w:rsidRPr="00370212">
        <w:rPr>
          <w:rFonts w:ascii="宋体" w:eastAsia="宋体" w:hAnsi="宋体" w:hint="eastAsia"/>
          <w:sz w:val="24"/>
          <w:szCs w:val="24"/>
        </w:rPr>
        <w:t>平台、黄金市场、网络游戏、电商平台等重点行业领域，要建立健全实名认证机制，及时封堵非法交易风险漏洞。二是全面规范行业管理。有关机构对收单业务外包服务要履行审慎义务，核心业务禁止外包，对线下实体特约商户要履行现场核实和年审职责。要严控POS</w:t>
      </w:r>
      <w:proofErr w:type="gramStart"/>
      <w:r w:rsidRPr="00370212">
        <w:rPr>
          <w:rFonts w:ascii="宋体" w:eastAsia="宋体" w:hAnsi="宋体" w:hint="eastAsia"/>
          <w:sz w:val="24"/>
          <w:szCs w:val="24"/>
        </w:rPr>
        <w:t>电销网</w:t>
      </w:r>
      <w:proofErr w:type="gramEnd"/>
      <w:r w:rsidRPr="00370212">
        <w:rPr>
          <w:rFonts w:ascii="宋体" w:eastAsia="宋体" w:hAnsi="宋体" w:hint="eastAsia"/>
          <w:sz w:val="24"/>
          <w:szCs w:val="24"/>
        </w:rPr>
        <w:t>销，严格执行线下收单业务的属地化管理规定，健全</w:t>
      </w:r>
      <w:proofErr w:type="gramStart"/>
      <w:r w:rsidRPr="00370212">
        <w:rPr>
          <w:rFonts w:ascii="宋体" w:eastAsia="宋体" w:hAnsi="宋体" w:hint="eastAsia"/>
          <w:sz w:val="24"/>
          <w:szCs w:val="24"/>
        </w:rPr>
        <w:t>完善线</w:t>
      </w:r>
      <w:proofErr w:type="gramEnd"/>
      <w:r w:rsidRPr="00370212">
        <w:rPr>
          <w:rFonts w:ascii="宋体" w:eastAsia="宋体" w:hAnsi="宋体" w:hint="eastAsia"/>
          <w:sz w:val="24"/>
          <w:szCs w:val="24"/>
        </w:rPr>
        <w:t>上收单业务的非属地管理机制。监管部门应尽快出台符合实际的个人/企业支付账户的开立、使用、变更、撤销等全过程管理要求。要建立健全行业黑名单制度，加大违规处罚力度，在洗钱风险问题上坚持“零容忍”。要构建并</w:t>
      </w:r>
      <w:proofErr w:type="gramStart"/>
      <w:r w:rsidRPr="00370212">
        <w:rPr>
          <w:rFonts w:ascii="宋体" w:eastAsia="宋体" w:hAnsi="宋体" w:hint="eastAsia"/>
          <w:sz w:val="24"/>
          <w:szCs w:val="24"/>
        </w:rPr>
        <w:t>完善第</w:t>
      </w:r>
      <w:proofErr w:type="gramEnd"/>
      <w:r w:rsidRPr="00370212">
        <w:rPr>
          <w:rFonts w:ascii="宋体" w:eastAsia="宋体" w:hAnsi="宋体" w:hint="eastAsia"/>
          <w:sz w:val="24"/>
          <w:szCs w:val="24"/>
        </w:rPr>
        <w:t>四方支付监管制度，加强合</w:t>
      </w:r>
      <w:proofErr w:type="gramStart"/>
      <w:r w:rsidRPr="00370212">
        <w:rPr>
          <w:rFonts w:ascii="宋体" w:eastAsia="宋体" w:hAnsi="宋体" w:hint="eastAsia"/>
          <w:sz w:val="24"/>
          <w:szCs w:val="24"/>
        </w:rPr>
        <w:t>规</w:t>
      </w:r>
      <w:proofErr w:type="gramEnd"/>
      <w:r w:rsidRPr="00370212">
        <w:rPr>
          <w:rFonts w:ascii="宋体" w:eastAsia="宋体" w:hAnsi="宋体" w:hint="eastAsia"/>
          <w:sz w:val="24"/>
          <w:szCs w:val="24"/>
        </w:rPr>
        <w:t>建设，发挥大数据和AI技术监管优势，引导聚合支付市场的良性发展。要建立</w:t>
      </w:r>
      <w:proofErr w:type="gramStart"/>
      <w:r w:rsidRPr="00370212">
        <w:rPr>
          <w:rFonts w:ascii="宋体" w:eastAsia="宋体" w:hAnsi="宋体" w:hint="eastAsia"/>
          <w:sz w:val="24"/>
          <w:szCs w:val="24"/>
        </w:rPr>
        <w:t>网娱行业</w:t>
      </w:r>
      <w:proofErr w:type="gramEnd"/>
      <w:r w:rsidRPr="00370212">
        <w:rPr>
          <w:rFonts w:ascii="宋体" w:eastAsia="宋体" w:hAnsi="宋体" w:hint="eastAsia"/>
          <w:sz w:val="24"/>
          <w:szCs w:val="24"/>
        </w:rPr>
        <w:t>大额交易和可疑交易报告制度，强化对第三方支付机构</w:t>
      </w:r>
      <w:proofErr w:type="gramStart"/>
      <w:r w:rsidRPr="00370212">
        <w:rPr>
          <w:rFonts w:ascii="宋体" w:eastAsia="宋体" w:hAnsi="宋体" w:hint="eastAsia"/>
          <w:sz w:val="24"/>
          <w:szCs w:val="24"/>
        </w:rPr>
        <w:t>参与网娱行业</w:t>
      </w:r>
      <w:proofErr w:type="gramEnd"/>
      <w:r w:rsidRPr="00370212">
        <w:rPr>
          <w:rFonts w:ascii="宋体" w:eastAsia="宋体" w:hAnsi="宋体" w:hint="eastAsia"/>
          <w:sz w:val="24"/>
          <w:szCs w:val="24"/>
        </w:rPr>
        <w:t>的监管。要探索建立虚拟货币监管机制，提升金融科技的监管水平，切实解决虚拟货币“堵而</w:t>
      </w:r>
      <w:proofErr w:type="gramStart"/>
      <w:r w:rsidRPr="00370212">
        <w:rPr>
          <w:rFonts w:ascii="宋体" w:eastAsia="宋体" w:hAnsi="宋体" w:hint="eastAsia"/>
          <w:sz w:val="24"/>
          <w:szCs w:val="24"/>
        </w:rPr>
        <w:t>不</w:t>
      </w:r>
      <w:proofErr w:type="gramEnd"/>
      <w:r w:rsidRPr="00370212">
        <w:rPr>
          <w:rFonts w:ascii="宋体" w:eastAsia="宋体" w:hAnsi="宋体" w:hint="eastAsia"/>
          <w:sz w:val="24"/>
          <w:szCs w:val="24"/>
        </w:rPr>
        <w:t>疏”的困境，将虚拟货币纳入严格有序、规范合理的监管视野。三是加强交易监测和日常巡检。要加强账户交易活动监测，对多头开户、异常休眠账户纳入关注，对试探性交易、快进快出、夜间集中转账、ATM遮脸取款等异常情况实时预警。要在日常巡检中全面落实“了解你的客户”原则规定，提高电话、视频回访质量，有条件的要上门见面回访。</w:t>
      </w:r>
    </w:p>
    <w:p w14:paraId="4A228334" w14:textId="77777777" w:rsidR="009E088F" w:rsidRPr="00370212" w:rsidRDefault="005F452E" w:rsidP="00370212">
      <w:pPr>
        <w:spacing w:line="400" w:lineRule="atLeast"/>
        <w:ind w:firstLineChars="200" w:firstLine="480"/>
        <w:rPr>
          <w:rFonts w:ascii="宋体" w:eastAsia="宋体" w:hAnsi="宋体"/>
          <w:sz w:val="24"/>
          <w:szCs w:val="24"/>
        </w:rPr>
      </w:pPr>
      <w:r w:rsidRPr="00370212">
        <w:rPr>
          <w:rFonts w:ascii="宋体" w:eastAsia="宋体" w:hAnsi="宋体" w:hint="eastAsia"/>
          <w:sz w:val="24"/>
          <w:szCs w:val="24"/>
        </w:rPr>
        <w:t>（五）密切部门联动。一是健全完善涉案资金“查、止、冻、返”联动机制。</w:t>
      </w:r>
      <w:r w:rsidRPr="00370212">
        <w:rPr>
          <w:rFonts w:ascii="宋体" w:eastAsia="宋体" w:hAnsi="宋体" w:hint="eastAsia"/>
          <w:sz w:val="24"/>
          <w:szCs w:val="24"/>
        </w:rPr>
        <w:lastRenderedPageBreak/>
        <w:t>要打通公安与银行、支付机构特别是对一些村镇银行和小型支付机构的资金查控数据链路，实现系统对接，提高响应时效，避免出现资金查控盲区，延误</w:t>
      </w:r>
      <w:proofErr w:type="gramStart"/>
      <w:r w:rsidRPr="00370212">
        <w:rPr>
          <w:rFonts w:ascii="宋体" w:eastAsia="宋体" w:hAnsi="宋体" w:hint="eastAsia"/>
          <w:sz w:val="24"/>
          <w:szCs w:val="24"/>
        </w:rPr>
        <w:t>追赃挽损战机</w:t>
      </w:r>
      <w:proofErr w:type="gramEnd"/>
      <w:r w:rsidRPr="00370212">
        <w:rPr>
          <w:rFonts w:ascii="宋体" w:eastAsia="宋体" w:hAnsi="宋体" w:hint="eastAsia"/>
          <w:sz w:val="24"/>
          <w:szCs w:val="24"/>
        </w:rPr>
        <w:t>。要完善侦查阶段资金返还操作程序，规范手续文书，统一公安机关、银行、支付机构资金返还程序和业务标准，提高返还效率。二是探索建立跨行业部门数据交叉核验的</w:t>
      </w:r>
      <w:proofErr w:type="gramStart"/>
      <w:r w:rsidRPr="00370212">
        <w:rPr>
          <w:rFonts w:ascii="宋体" w:eastAsia="宋体" w:hAnsi="宋体" w:hint="eastAsia"/>
          <w:sz w:val="24"/>
          <w:szCs w:val="24"/>
        </w:rPr>
        <w:t>账户风控机制</w:t>
      </w:r>
      <w:proofErr w:type="gramEnd"/>
      <w:r w:rsidRPr="00370212">
        <w:rPr>
          <w:rFonts w:ascii="宋体" w:eastAsia="宋体" w:hAnsi="宋体" w:hint="eastAsia"/>
          <w:sz w:val="24"/>
          <w:szCs w:val="24"/>
        </w:rPr>
        <w:t>。要发挥打击治理电信网络诈骗犯罪工作联席制度优势，打破数据壁垒，探索建立基于市场监管、税务、文旅、公安等政府部门和金融、通信、互联网行业的大数据账户风险管控机制，利用区块链、人工智能等技术，强化数据联合建模，全方位多维</w:t>
      </w:r>
      <w:proofErr w:type="gramStart"/>
      <w:r w:rsidRPr="00370212">
        <w:rPr>
          <w:rFonts w:ascii="宋体" w:eastAsia="宋体" w:hAnsi="宋体" w:hint="eastAsia"/>
          <w:sz w:val="24"/>
          <w:szCs w:val="24"/>
        </w:rPr>
        <w:t>度分析</w:t>
      </w:r>
      <w:proofErr w:type="gramEnd"/>
      <w:r w:rsidRPr="00370212">
        <w:rPr>
          <w:rFonts w:ascii="宋体" w:eastAsia="宋体" w:hAnsi="宋体" w:hint="eastAsia"/>
          <w:sz w:val="24"/>
          <w:szCs w:val="24"/>
        </w:rPr>
        <w:t>涉案账户行为特征，对潜在作案账户提前发现、精准风控、及时挽损。三是建立</w:t>
      </w:r>
      <w:proofErr w:type="gramStart"/>
      <w:r w:rsidRPr="00370212">
        <w:rPr>
          <w:rFonts w:ascii="宋体" w:eastAsia="宋体" w:hAnsi="宋体" w:hint="eastAsia"/>
          <w:sz w:val="24"/>
          <w:szCs w:val="24"/>
        </w:rPr>
        <w:t>健全误封</w:t>
      </w:r>
      <w:proofErr w:type="gramEnd"/>
      <w:r w:rsidRPr="00370212">
        <w:rPr>
          <w:rFonts w:ascii="宋体" w:eastAsia="宋体" w:hAnsi="宋体" w:hint="eastAsia"/>
          <w:sz w:val="24"/>
          <w:szCs w:val="24"/>
        </w:rPr>
        <w:t>账户快速核验解封救济机制。针对</w:t>
      </w:r>
      <w:proofErr w:type="gramStart"/>
      <w:r w:rsidRPr="00370212">
        <w:rPr>
          <w:rFonts w:ascii="宋体" w:eastAsia="宋体" w:hAnsi="宋体" w:hint="eastAsia"/>
          <w:sz w:val="24"/>
          <w:szCs w:val="24"/>
        </w:rPr>
        <w:t>账户错封误停</w:t>
      </w:r>
      <w:proofErr w:type="gramEnd"/>
      <w:r w:rsidRPr="00370212">
        <w:rPr>
          <w:rFonts w:ascii="宋体" w:eastAsia="宋体" w:hAnsi="宋体" w:hint="eastAsia"/>
          <w:sz w:val="24"/>
          <w:szCs w:val="24"/>
        </w:rPr>
        <w:t>情况，公安机关与银行要</w:t>
      </w:r>
      <w:proofErr w:type="gramStart"/>
      <w:r w:rsidRPr="00370212">
        <w:rPr>
          <w:rFonts w:ascii="宋体" w:eastAsia="宋体" w:hAnsi="宋体" w:hint="eastAsia"/>
          <w:sz w:val="24"/>
          <w:szCs w:val="24"/>
        </w:rPr>
        <w:t>建立误封账户</w:t>
      </w:r>
      <w:proofErr w:type="gramEnd"/>
      <w:r w:rsidRPr="00370212">
        <w:rPr>
          <w:rFonts w:ascii="宋体" w:eastAsia="宋体" w:hAnsi="宋体" w:hint="eastAsia"/>
          <w:sz w:val="24"/>
          <w:szCs w:val="24"/>
        </w:rPr>
        <w:t>快速核验解封机制，对群众的解封申诉要及时核对反馈；</w:t>
      </w:r>
      <w:proofErr w:type="gramStart"/>
      <w:r w:rsidRPr="00370212">
        <w:rPr>
          <w:rFonts w:ascii="宋体" w:eastAsia="宋体" w:hAnsi="宋体" w:hint="eastAsia"/>
          <w:sz w:val="24"/>
          <w:szCs w:val="24"/>
        </w:rPr>
        <w:t>确属误封的</w:t>
      </w:r>
      <w:proofErr w:type="gramEnd"/>
      <w:r w:rsidRPr="00370212">
        <w:rPr>
          <w:rFonts w:ascii="宋体" w:eastAsia="宋体" w:hAnsi="宋体" w:hint="eastAsia"/>
          <w:sz w:val="24"/>
          <w:szCs w:val="24"/>
        </w:rPr>
        <w:t>，要出具解封意见快速解封并做好解释工作，争取群众理解，避免产生负面舆情；对恶意投诉、滋事闹事的，公安机关要依法迅速处置，维护银行网点治安秩序。</w:t>
      </w:r>
    </w:p>
    <w:p w14:paraId="29104120" w14:textId="77777777" w:rsidR="009E088F" w:rsidRPr="00370212" w:rsidRDefault="005F452E" w:rsidP="00370212">
      <w:pPr>
        <w:spacing w:line="400" w:lineRule="atLeast"/>
        <w:ind w:firstLineChars="200" w:firstLine="480"/>
        <w:rPr>
          <w:rFonts w:ascii="宋体" w:eastAsia="宋体" w:hAnsi="宋体"/>
          <w:sz w:val="24"/>
          <w:szCs w:val="24"/>
        </w:rPr>
      </w:pPr>
      <w:r w:rsidRPr="00370212">
        <w:rPr>
          <w:rFonts w:ascii="宋体" w:eastAsia="宋体" w:hAnsi="宋体" w:hint="eastAsia"/>
          <w:sz w:val="24"/>
          <w:szCs w:val="24"/>
        </w:rPr>
        <w:t>（六）依法惩戒曝光。实施惩戒、公开惩戒曝光是破解“两卡”难题的有效途径，是从源头上管控电信网络诈骗资金转移、藏匿、洗白活动的有力抓手。要按照银发[2019]85号文件有关规定，对出租、出售、出借、购买银行账户或支付账户的单位和个人及相关组织者实施5年内暂停银行账户非柜面业务和支付账户所有业务的惩戒措施。通信管理部门要按照《关于依法清理整治涉诈电话卡、物联网卡以及关联互联网账号的通告》要求，尽快出台对非法办理、出租、出售、购买和囤积电话卡、物</w:t>
      </w:r>
      <w:proofErr w:type="gramStart"/>
      <w:r w:rsidRPr="00370212">
        <w:rPr>
          <w:rFonts w:ascii="宋体" w:eastAsia="宋体" w:hAnsi="宋体" w:hint="eastAsia"/>
          <w:sz w:val="24"/>
          <w:szCs w:val="24"/>
        </w:rPr>
        <w:t>联网卡</w:t>
      </w:r>
      <w:proofErr w:type="gramEnd"/>
      <w:r w:rsidRPr="00370212">
        <w:rPr>
          <w:rFonts w:ascii="宋体" w:eastAsia="宋体" w:hAnsi="宋体" w:hint="eastAsia"/>
          <w:sz w:val="24"/>
          <w:szCs w:val="24"/>
        </w:rPr>
        <w:t>以及关联互联网账号等行为的惩戒措施。对行业“内鬼”、主体责任履行不到位的代理商、合作商等要深入公开曝光，强化舆论监督，形成强力震慑。</w:t>
      </w:r>
    </w:p>
    <w:p w14:paraId="6F9F3D4B" w14:textId="77777777" w:rsidR="009E088F" w:rsidRPr="00370212" w:rsidRDefault="005F452E" w:rsidP="00370212">
      <w:pPr>
        <w:spacing w:line="400" w:lineRule="atLeast"/>
        <w:ind w:firstLineChars="200" w:firstLine="480"/>
        <w:rPr>
          <w:rFonts w:ascii="宋体" w:eastAsia="宋体" w:hAnsi="宋体"/>
          <w:sz w:val="24"/>
          <w:szCs w:val="24"/>
        </w:rPr>
      </w:pPr>
      <w:r w:rsidRPr="00370212">
        <w:rPr>
          <w:rFonts w:ascii="宋体" w:eastAsia="宋体" w:hAnsi="宋体" w:hint="eastAsia"/>
          <w:sz w:val="24"/>
          <w:szCs w:val="24"/>
        </w:rPr>
        <w:t>（七）强化宣传教育。一是普及全民反诈防骗意识。通过电视、广播、网络和自媒体等多渠道宣传普及反诈防骗意识，及时揭露新手段新骗术，筑牢群众心理防线，特别是要提高群众对买卖“两卡”行为的危害性认识，远离“租号”“刷单”“跑分”等违法行为。二是做好行业内部宣传。针对教育、金融、通信、医疗等行业系统，开展个性化的反诈宣传，加强从业人员法制教育和管理培训工作。三是强化教育挽救。对正在从事电信网络诈骗和提供洗钱服务的犯罪人员，可发布《敦促自首公告》等，落实认罪认罚政策。同时应准确把握宽严相济政策，对未成年人、在校学生、老年人等敏感群体帮助、</w:t>
      </w:r>
      <w:proofErr w:type="gramStart"/>
      <w:r w:rsidRPr="00370212">
        <w:rPr>
          <w:rFonts w:ascii="宋体" w:eastAsia="宋体" w:hAnsi="宋体" w:hint="eastAsia"/>
          <w:sz w:val="24"/>
          <w:szCs w:val="24"/>
        </w:rPr>
        <w:t>参与涉诈洗钱</w:t>
      </w:r>
      <w:proofErr w:type="gramEnd"/>
      <w:r w:rsidRPr="00370212">
        <w:rPr>
          <w:rFonts w:ascii="宋体" w:eastAsia="宋体" w:hAnsi="宋体" w:hint="eastAsia"/>
          <w:sz w:val="24"/>
          <w:szCs w:val="24"/>
        </w:rPr>
        <w:t>活动的，要甄别涉案程度，强化教育挽救力度，慎</w:t>
      </w:r>
      <w:proofErr w:type="gramStart"/>
      <w:r w:rsidRPr="00370212">
        <w:rPr>
          <w:rFonts w:ascii="宋体" w:eastAsia="宋体" w:hAnsi="宋体" w:hint="eastAsia"/>
          <w:sz w:val="24"/>
          <w:szCs w:val="24"/>
        </w:rPr>
        <w:t>拘</w:t>
      </w:r>
      <w:proofErr w:type="gramEnd"/>
      <w:r w:rsidRPr="00370212">
        <w:rPr>
          <w:rFonts w:ascii="宋体" w:eastAsia="宋体" w:hAnsi="宋体" w:hint="eastAsia"/>
          <w:sz w:val="24"/>
          <w:szCs w:val="24"/>
        </w:rPr>
        <w:t>慎捕，防止打击扩大化。</w:t>
      </w:r>
    </w:p>
    <w:p w14:paraId="4AFF49D3" w14:textId="77777777" w:rsidR="009E088F" w:rsidRPr="00370212" w:rsidRDefault="005F452E" w:rsidP="00370212">
      <w:pPr>
        <w:spacing w:line="400" w:lineRule="atLeast"/>
        <w:ind w:firstLineChars="200" w:firstLine="480"/>
        <w:rPr>
          <w:rFonts w:ascii="宋体" w:eastAsia="宋体" w:hAnsi="宋体"/>
          <w:sz w:val="24"/>
          <w:szCs w:val="24"/>
        </w:rPr>
      </w:pPr>
      <w:r w:rsidRPr="00370212">
        <w:rPr>
          <w:rFonts w:ascii="宋体" w:eastAsia="宋体" w:hAnsi="宋体" w:hint="eastAsia"/>
          <w:sz w:val="24"/>
          <w:szCs w:val="24"/>
        </w:rPr>
        <w:t>（八）加强国际合作。一是加强国际执法合作。应充分利用、完善既有条约，</w:t>
      </w:r>
      <w:r w:rsidRPr="00370212">
        <w:rPr>
          <w:rFonts w:ascii="宋体" w:eastAsia="宋体" w:hAnsi="宋体" w:hint="eastAsia"/>
          <w:sz w:val="24"/>
          <w:szCs w:val="24"/>
        </w:rPr>
        <w:lastRenderedPageBreak/>
        <w:t>不断扩展《打击跨国犯罪公约》、《刑事司法协助条约》、《执法备忘录》等条约签订主体，以合作文件为基础，开展联合侦查、追赃、引渡等执法合作。要密切追踪电信网络诈骗犯罪人员的跨境犯罪轨迹，并增强适度预见性，与没有和我国建立刑事司法合作关系的相关国家签署多种形式的刑事司法合作文件，为开展包括电信网络诈骗犯罪在内的跨境追赃刑事司法合作奠定法律基础。二是加强国际反洗钱监管合作。应根据我国电信网络诈骗犯罪规律特点，与部分重点国家反洗</w:t>
      </w:r>
      <w:proofErr w:type="gramStart"/>
      <w:r w:rsidRPr="00370212">
        <w:rPr>
          <w:rFonts w:ascii="宋体" w:eastAsia="宋体" w:hAnsi="宋体" w:hint="eastAsia"/>
          <w:sz w:val="24"/>
          <w:szCs w:val="24"/>
        </w:rPr>
        <w:t>钱机构</w:t>
      </w:r>
      <w:proofErr w:type="gramEnd"/>
      <w:r w:rsidRPr="00370212">
        <w:rPr>
          <w:rFonts w:ascii="宋体" w:eastAsia="宋体" w:hAnsi="宋体" w:hint="eastAsia"/>
          <w:sz w:val="24"/>
          <w:szCs w:val="24"/>
        </w:rPr>
        <w:t>建立合作机制，利用国际金融情报交流平台，与国外反洗</w:t>
      </w:r>
      <w:proofErr w:type="gramStart"/>
      <w:r w:rsidRPr="00370212">
        <w:rPr>
          <w:rFonts w:ascii="宋体" w:eastAsia="宋体" w:hAnsi="宋体" w:hint="eastAsia"/>
          <w:sz w:val="24"/>
          <w:szCs w:val="24"/>
        </w:rPr>
        <w:t>钱机构</w:t>
      </w:r>
      <w:proofErr w:type="gramEnd"/>
      <w:r w:rsidRPr="00370212">
        <w:rPr>
          <w:rFonts w:ascii="宋体" w:eastAsia="宋体" w:hAnsi="宋体" w:hint="eastAsia"/>
          <w:sz w:val="24"/>
          <w:szCs w:val="24"/>
        </w:rPr>
        <w:t>无缝对接，不断拓展反洗钱</w:t>
      </w:r>
      <w:r w:rsidRPr="00370212">
        <w:rPr>
          <w:rFonts w:ascii="宋体" w:eastAsia="宋体" w:hAnsi="宋体" w:hint="eastAsia"/>
          <w:spacing w:val="-6"/>
          <w:sz w:val="24"/>
          <w:szCs w:val="24"/>
        </w:rPr>
        <w:t>情报来源渠道。要</w:t>
      </w:r>
      <w:proofErr w:type="gramStart"/>
      <w:r w:rsidRPr="00370212">
        <w:rPr>
          <w:rFonts w:ascii="宋体" w:eastAsia="宋体" w:hAnsi="宋体" w:hint="eastAsia"/>
          <w:spacing w:val="-6"/>
          <w:sz w:val="24"/>
          <w:szCs w:val="24"/>
        </w:rPr>
        <w:t>探索区</w:t>
      </w:r>
      <w:proofErr w:type="gramEnd"/>
      <w:r w:rsidRPr="00370212">
        <w:rPr>
          <w:rFonts w:ascii="宋体" w:eastAsia="宋体" w:hAnsi="宋体" w:hint="eastAsia"/>
          <w:spacing w:val="-6"/>
          <w:sz w:val="24"/>
          <w:szCs w:val="24"/>
        </w:rPr>
        <w:t>块链技术等前沿科学技术在跨国反洗</w:t>
      </w:r>
      <w:proofErr w:type="gramStart"/>
      <w:r w:rsidRPr="00370212">
        <w:rPr>
          <w:rFonts w:ascii="宋体" w:eastAsia="宋体" w:hAnsi="宋体" w:hint="eastAsia"/>
          <w:spacing w:val="-6"/>
          <w:sz w:val="24"/>
          <w:szCs w:val="24"/>
        </w:rPr>
        <w:t>钱领域</w:t>
      </w:r>
      <w:proofErr w:type="gramEnd"/>
      <w:r w:rsidRPr="00370212">
        <w:rPr>
          <w:rFonts w:ascii="宋体" w:eastAsia="宋体" w:hAnsi="宋体" w:hint="eastAsia"/>
          <w:spacing w:val="-6"/>
          <w:sz w:val="24"/>
          <w:szCs w:val="24"/>
        </w:rPr>
        <w:t>的普遍应用，实现跨境资金流动境内外追查的顺畅、迅速衔接，让赃款洗白、资金藏匿无处遁</w:t>
      </w:r>
      <w:r w:rsidRPr="00370212">
        <w:rPr>
          <w:rFonts w:ascii="宋体" w:eastAsia="宋体" w:hAnsi="宋体" w:hint="eastAsia"/>
          <w:sz w:val="24"/>
          <w:szCs w:val="24"/>
        </w:rPr>
        <w:t>形。</w:t>
      </w:r>
    </w:p>
    <w:p w14:paraId="3EC00CED" w14:textId="77777777" w:rsidR="009E088F" w:rsidRDefault="009E088F">
      <w:pPr>
        <w:jc w:val="left"/>
        <w:rPr>
          <w:rFonts w:ascii="楷体" w:eastAsia="楷体" w:hAnsi="楷体"/>
          <w:szCs w:val="21"/>
        </w:rPr>
      </w:pPr>
    </w:p>
    <w:p w14:paraId="68BCC1CD" w14:textId="77777777" w:rsidR="00332BE7" w:rsidRDefault="00332BE7">
      <w:pPr>
        <w:widowControl/>
        <w:jc w:val="left"/>
        <w:rPr>
          <w:rFonts w:ascii="楷体" w:eastAsia="楷体" w:hAnsi="楷体"/>
          <w:szCs w:val="21"/>
        </w:rPr>
      </w:pPr>
      <w:r>
        <w:rPr>
          <w:rFonts w:ascii="楷体" w:eastAsia="楷体" w:hAnsi="楷体"/>
          <w:szCs w:val="21"/>
        </w:rPr>
        <w:br w:type="page"/>
      </w:r>
    </w:p>
    <w:p w14:paraId="2C63D048" w14:textId="77777777" w:rsidR="00332BE7" w:rsidRDefault="00332BE7" w:rsidP="00332BE7">
      <w:pPr>
        <w:spacing w:beforeLines="30" w:before="93" w:afterLines="30" w:after="93" w:line="400" w:lineRule="exact"/>
        <w:ind w:firstLineChars="200" w:firstLine="560"/>
        <w:rPr>
          <w:rFonts w:ascii="黑体" w:eastAsia="黑体" w:hAnsi="黑体" w:cs="Times New Roman"/>
          <w:sz w:val="28"/>
          <w:szCs w:val="28"/>
        </w:rPr>
      </w:pPr>
    </w:p>
    <w:p w14:paraId="0C3A28D6" w14:textId="77777777" w:rsidR="00332BE7" w:rsidRDefault="00520F20" w:rsidP="00332BE7">
      <w:pPr>
        <w:spacing w:beforeLines="30" w:before="93" w:afterLines="30" w:after="93" w:line="400" w:lineRule="exact"/>
        <w:ind w:firstLineChars="200" w:firstLine="560"/>
        <w:rPr>
          <w:rFonts w:ascii="黑体" w:eastAsia="黑体" w:hAnsi="黑体" w:cs="Times New Roman"/>
          <w:sz w:val="28"/>
          <w:szCs w:val="28"/>
        </w:rPr>
      </w:pPr>
      <w:r>
        <w:rPr>
          <w:rFonts w:ascii="黑体" w:eastAsia="黑体" w:hAnsi="黑体" w:cs="Times New Roman"/>
          <w:noProof/>
          <w:sz w:val="28"/>
          <w:szCs w:val="28"/>
        </w:rPr>
        <mc:AlternateContent>
          <mc:Choice Requires="wps">
            <w:drawing>
              <wp:anchor distT="4294967294" distB="4294967294" distL="114300" distR="114300" simplePos="0" relativeHeight="251666432" behindDoc="0" locked="0" layoutInCell="1" allowOverlap="1" wp14:anchorId="4D68EF82" wp14:editId="4DB91D63">
                <wp:simplePos x="0" y="0"/>
                <wp:positionH relativeFrom="column">
                  <wp:posOffset>364490</wp:posOffset>
                </wp:positionH>
                <wp:positionV relativeFrom="paragraph">
                  <wp:posOffset>177495</wp:posOffset>
                </wp:positionV>
                <wp:extent cx="1800225" cy="0"/>
                <wp:effectExtent l="0" t="0" r="0" b="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635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3ACF1A" id="_x0000_t32" coordsize="21600,21600" o:spt="32" o:oned="t" path="m,l21600,21600e" filled="f">
                <v:path arrowok="t" fillok="f" o:connecttype="none"/>
                <o:lock v:ext="edit" shapetype="t"/>
              </v:shapetype>
              <v:shape id="直接箭头连接符 2" o:spid="_x0000_s1026" type="#_x0000_t32" style="position:absolute;left:0;text-align:left;margin-left:28.7pt;margin-top:14pt;width:141.7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" strokecolor="#0d0d0d" strokeweight=".5pt"/>
            </w:pict>
          </mc:Fallback>
        </mc:AlternateContent>
      </w:r>
    </w:p>
    <w:p w14:paraId="2E3D4294" w14:textId="77777777" w:rsidR="00332BE7" w:rsidRDefault="00332BE7" w:rsidP="00332BE7">
      <w:pPr>
        <w:spacing w:beforeLines="30" w:before="93" w:afterLines="30" w:after="93" w:line="400" w:lineRule="exact"/>
        <w:ind w:firstLineChars="200" w:firstLine="560"/>
        <w:rPr>
          <w:rFonts w:ascii="黑体" w:eastAsia="黑体" w:hAnsi="黑体" w:cs="Times New Roman"/>
          <w:sz w:val="28"/>
          <w:szCs w:val="28"/>
        </w:rPr>
      </w:pPr>
    </w:p>
    <w:p w14:paraId="7F300160" w14:textId="77777777" w:rsidR="009E088F" w:rsidRPr="00332BE7" w:rsidRDefault="005F452E" w:rsidP="00332BE7">
      <w:pPr>
        <w:spacing w:beforeLines="30" w:before="93" w:afterLines="30" w:after="93" w:line="400" w:lineRule="exact"/>
        <w:ind w:firstLineChars="200" w:firstLine="560"/>
        <w:rPr>
          <w:rFonts w:ascii="黑体" w:eastAsia="黑体" w:hAnsi="黑体" w:cs="Times New Roman"/>
          <w:sz w:val="28"/>
          <w:szCs w:val="28"/>
        </w:rPr>
      </w:pPr>
      <w:r w:rsidRPr="00332BE7">
        <w:rPr>
          <w:rFonts w:ascii="黑体" w:eastAsia="黑体" w:hAnsi="黑体" w:cs="Times New Roman" w:hint="eastAsia"/>
          <w:sz w:val="28"/>
          <w:szCs w:val="28"/>
        </w:rPr>
        <w:t>参考文献</w:t>
      </w:r>
    </w:p>
    <w:p w14:paraId="6FB1C95E" w14:textId="77777777" w:rsidR="009E088F" w:rsidRDefault="005F452E" w:rsidP="00C94E6E">
      <w:pPr>
        <w:numPr>
          <w:ilvl w:val="0"/>
          <w:numId w:val="1"/>
        </w:numPr>
        <w:ind w:left="315" w:hangingChars="150" w:hanging="315"/>
        <w:rPr>
          <w:rFonts w:ascii="楷体" w:eastAsia="楷体" w:hAnsi="楷体" w:cs="楷体"/>
          <w:szCs w:val="21"/>
        </w:rPr>
      </w:pPr>
      <w:r>
        <w:rPr>
          <w:rFonts w:ascii="楷体" w:eastAsia="楷体" w:hAnsi="楷体" w:cs="楷体" w:hint="eastAsia"/>
          <w:szCs w:val="21"/>
        </w:rPr>
        <w:t xml:space="preserve">苏芳.浅析电商企业账户监管难点及对策[J].审计与理财. </w:t>
      </w:r>
      <w:proofErr w:type="gramStart"/>
      <w:r>
        <w:rPr>
          <w:rFonts w:ascii="楷体" w:eastAsia="楷体" w:hAnsi="楷体" w:cs="楷体" w:hint="eastAsia"/>
          <w:szCs w:val="21"/>
        </w:rPr>
        <w:t>2021,(</w:t>
      </w:r>
      <w:proofErr w:type="gramEnd"/>
      <w:r>
        <w:rPr>
          <w:rFonts w:ascii="楷体" w:eastAsia="楷体" w:hAnsi="楷体" w:cs="楷体" w:hint="eastAsia"/>
          <w:szCs w:val="21"/>
        </w:rPr>
        <w:t>04):51-52.</w:t>
      </w:r>
    </w:p>
    <w:p w14:paraId="128700FB" w14:textId="77777777" w:rsidR="009E088F" w:rsidRDefault="005F452E" w:rsidP="00C94E6E">
      <w:pPr>
        <w:numPr>
          <w:ilvl w:val="0"/>
          <w:numId w:val="1"/>
        </w:numPr>
        <w:ind w:left="315" w:hangingChars="150" w:hanging="315"/>
        <w:rPr>
          <w:rFonts w:ascii="楷体" w:eastAsia="楷体" w:hAnsi="楷体" w:cs="楷体"/>
          <w:szCs w:val="21"/>
        </w:rPr>
      </w:pPr>
      <w:r>
        <w:rPr>
          <w:rFonts w:ascii="楷体" w:eastAsia="楷体" w:hAnsi="楷体" w:cs="楷体" w:hint="eastAsia"/>
          <w:szCs w:val="21"/>
        </w:rPr>
        <w:t>马剑.诈骗分子的“锅”不能让守法商户背[N].新华每日电讯,2021,4月16日第七版.</w:t>
      </w:r>
    </w:p>
    <w:p w14:paraId="603D4AF7" w14:textId="77777777" w:rsidR="009E088F" w:rsidRDefault="005F452E" w:rsidP="00C94E6E">
      <w:pPr>
        <w:numPr>
          <w:ilvl w:val="0"/>
          <w:numId w:val="1"/>
        </w:numPr>
        <w:ind w:left="315" w:hangingChars="150" w:hanging="315"/>
        <w:rPr>
          <w:rFonts w:ascii="楷体" w:eastAsia="楷体" w:hAnsi="楷体" w:cs="楷体"/>
          <w:szCs w:val="21"/>
        </w:rPr>
      </w:pPr>
      <w:r>
        <w:rPr>
          <w:rFonts w:ascii="楷体" w:eastAsia="楷体" w:hAnsi="楷体" w:cs="楷体" w:hint="eastAsia"/>
          <w:szCs w:val="21"/>
        </w:rPr>
        <w:t>陈</w:t>
      </w:r>
      <w:proofErr w:type="gramStart"/>
      <w:r>
        <w:rPr>
          <w:rFonts w:ascii="楷体" w:eastAsia="楷体" w:hAnsi="楷体" w:cs="楷体" w:hint="eastAsia"/>
          <w:szCs w:val="21"/>
        </w:rPr>
        <w:t>一</w:t>
      </w:r>
      <w:proofErr w:type="gramEnd"/>
      <w:r>
        <w:rPr>
          <w:rFonts w:ascii="楷体" w:eastAsia="楷体" w:hAnsi="楷体" w:cs="楷体" w:hint="eastAsia"/>
          <w:szCs w:val="21"/>
        </w:rPr>
        <w:t xml:space="preserve">良.义乌外贸“冻卡”冲击波 </w:t>
      </w:r>
      <w:proofErr w:type="gramStart"/>
      <w:r>
        <w:rPr>
          <w:rFonts w:ascii="楷体" w:eastAsia="楷体" w:hAnsi="楷体" w:cs="楷体" w:hint="eastAsia"/>
          <w:szCs w:val="21"/>
        </w:rPr>
        <w:t>被冻卡的</w:t>
      </w:r>
      <w:proofErr w:type="gramEnd"/>
      <w:r>
        <w:rPr>
          <w:rFonts w:ascii="楷体" w:eastAsia="楷体" w:hAnsi="楷体" w:cs="楷体" w:hint="eastAsia"/>
          <w:szCs w:val="21"/>
        </w:rPr>
        <w:t xml:space="preserve">义乌商户或达80%[J]，部分商户陷入经营困境.中国经济周刊. </w:t>
      </w:r>
      <w:proofErr w:type="gramStart"/>
      <w:r>
        <w:rPr>
          <w:rFonts w:ascii="楷体" w:eastAsia="楷体" w:hAnsi="楷体" w:cs="楷体" w:hint="eastAsia"/>
          <w:szCs w:val="21"/>
        </w:rPr>
        <w:t>2021,(</w:t>
      </w:r>
      <w:proofErr w:type="gramEnd"/>
      <w:r>
        <w:rPr>
          <w:rFonts w:ascii="楷体" w:eastAsia="楷体" w:hAnsi="楷体" w:cs="楷体" w:hint="eastAsia"/>
          <w:szCs w:val="21"/>
        </w:rPr>
        <w:t>08):34-35.</w:t>
      </w:r>
    </w:p>
    <w:p w14:paraId="2A71BEE6" w14:textId="77777777" w:rsidR="009E088F" w:rsidRDefault="005F452E" w:rsidP="00C94E6E">
      <w:pPr>
        <w:numPr>
          <w:ilvl w:val="0"/>
          <w:numId w:val="1"/>
        </w:numPr>
        <w:ind w:left="315" w:hangingChars="150" w:hanging="315"/>
        <w:rPr>
          <w:rFonts w:ascii="楷体" w:eastAsia="楷体" w:hAnsi="楷体" w:cs="楷体"/>
          <w:szCs w:val="21"/>
        </w:rPr>
      </w:pPr>
      <w:r>
        <w:rPr>
          <w:rFonts w:ascii="楷体" w:eastAsia="楷体" w:hAnsi="楷体" w:cs="楷体" w:hint="eastAsia"/>
          <w:szCs w:val="21"/>
        </w:rPr>
        <w:t>田野,陈宏微.中国空壳公司问题研究报告——空壳公司的成因、来源和目的探究[J].山西农经,2020,(09):3-8.</w:t>
      </w:r>
    </w:p>
    <w:p w14:paraId="68B536DF" w14:textId="77777777" w:rsidR="009E088F" w:rsidRDefault="005F452E" w:rsidP="00C94E6E">
      <w:pPr>
        <w:numPr>
          <w:ilvl w:val="0"/>
          <w:numId w:val="1"/>
        </w:numPr>
        <w:ind w:left="315" w:hangingChars="150" w:hanging="315"/>
        <w:rPr>
          <w:rFonts w:ascii="楷体" w:eastAsia="楷体" w:hAnsi="楷体" w:cs="楷体"/>
          <w:szCs w:val="21"/>
        </w:rPr>
      </w:pPr>
      <w:proofErr w:type="gramStart"/>
      <w:r>
        <w:rPr>
          <w:rFonts w:ascii="楷体" w:eastAsia="楷体" w:hAnsi="楷体" w:cs="楷体" w:hint="eastAsia"/>
          <w:szCs w:val="21"/>
        </w:rPr>
        <w:t>万静</w:t>
      </w:r>
      <w:proofErr w:type="gramEnd"/>
      <w:r>
        <w:rPr>
          <w:rFonts w:ascii="楷体" w:eastAsia="楷体" w:hAnsi="楷体" w:cs="楷体" w:hint="eastAsia"/>
          <w:szCs w:val="21"/>
        </w:rPr>
        <w:t>.“刷单炒信”形成黑灰产业链诱骗消费者[N].法制日报,2021,8月4日第六版.</w:t>
      </w:r>
    </w:p>
    <w:p w14:paraId="0B07077F" w14:textId="77777777" w:rsidR="009E088F" w:rsidRDefault="005F452E" w:rsidP="00C94E6E">
      <w:pPr>
        <w:numPr>
          <w:ilvl w:val="0"/>
          <w:numId w:val="1"/>
        </w:numPr>
        <w:ind w:left="315" w:hangingChars="150" w:hanging="315"/>
        <w:rPr>
          <w:rFonts w:ascii="楷体" w:eastAsia="楷体" w:hAnsi="楷体" w:cs="楷体"/>
          <w:szCs w:val="21"/>
        </w:rPr>
      </w:pPr>
      <w:r>
        <w:rPr>
          <w:rFonts w:ascii="楷体" w:eastAsia="楷体" w:hAnsi="楷体" w:cs="楷体" w:hint="eastAsia"/>
          <w:szCs w:val="21"/>
        </w:rPr>
        <w:t>任丽</w:t>
      </w:r>
      <w:proofErr w:type="gramStart"/>
      <w:r>
        <w:rPr>
          <w:rFonts w:ascii="楷体" w:eastAsia="楷体" w:hAnsi="楷体" w:cs="楷体" w:hint="eastAsia"/>
          <w:szCs w:val="21"/>
        </w:rPr>
        <w:t>丽</w:t>
      </w:r>
      <w:proofErr w:type="gramEnd"/>
      <w:r>
        <w:rPr>
          <w:rFonts w:ascii="楷体" w:eastAsia="楷体" w:hAnsi="楷体" w:cs="楷体" w:hint="eastAsia"/>
          <w:szCs w:val="21"/>
        </w:rPr>
        <w:t>.支付机构收单业务风险与监管研究[J].金融会计, 2020,(03):69-75.</w:t>
      </w:r>
    </w:p>
    <w:p w14:paraId="27B737A1" w14:textId="77777777" w:rsidR="009E088F" w:rsidRDefault="005F452E" w:rsidP="00C94E6E">
      <w:pPr>
        <w:numPr>
          <w:ilvl w:val="0"/>
          <w:numId w:val="1"/>
        </w:numPr>
        <w:ind w:left="315" w:hangingChars="150" w:hanging="315"/>
        <w:rPr>
          <w:rFonts w:ascii="楷体" w:eastAsia="楷体" w:hAnsi="楷体" w:cs="楷体"/>
          <w:szCs w:val="21"/>
        </w:rPr>
      </w:pPr>
      <w:r>
        <w:rPr>
          <w:rFonts w:ascii="楷体" w:eastAsia="楷体" w:hAnsi="楷体" w:cs="楷体" w:hint="eastAsia"/>
          <w:szCs w:val="21"/>
        </w:rPr>
        <w:t xml:space="preserve">秦晓霞.网络“跑分”行为暗藏的洗钱风险及监管对策[J].北方金融. </w:t>
      </w:r>
      <w:proofErr w:type="gramStart"/>
      <w:r>
        <w:rPr>
          <w:rFonts w:ascii="楷体" w:eastAsia="楷体" w:hAnsi="楷体" w:cs="楷体" w:hint="eastAsia"/>
          <w:szCs w:val="21"/>
        </w:rPr>
        <w:t>2019,(</w:t>
      </w:r>
      <w:proofErr w:type="gramEnd"/>
      <w:r>
        <w:rPr>
          <w:rFonts w:ascii="楷体" w:eastAsia="楷体" w:hAnsi="楷体" w:cs="楷体" w:hint="eastAsia"/>
          <w:szCs w:val="21"/>
        </w:rPr>
        <w:t>04):57-59.</w:t>
      </w:r>
    </w:p>
    <w:p w14:paraId="3ADDE093" w14:textId="77777777" w:rsidR="009E088F" w:rsidRDefault="005F452E" w:rsidP="00C94E6E">
      <w:pPr>
        <w:numPr>
          <w:ilvl w:val="0"/>
          <w:numId w:val="1"/>
        </w:numPr>
        <w:ind w:left="315" w:hangingChars="150" w:hanging="315"/>
        <w:rPr>
          <w:rFonts w:ascii="楷体" w:eastAsia="楷体" w:hAnsi="楷体" w:cs="楷体"/>
          <w:szCs w:val="21"/>
        </w:rPr>
      </w:pPr>
      <w:r>
        <w:rPr>
          <w:rFonts w:ascii="楷体" w:eastAsia="楷体" w:hAnsi="楷体" w:cs="楷体" w:hint="eastAsia"/>
          <w:szCs w:val="21"/>
        </w:rPr>
        <w:t>孙天宏.义乌外贸商户信用卡被冻结说明什么[N].第一财经日报,2021年4月27日A11版.</w:t>
      </w:r>
    </w:p>
    <w:p w14:paraId="6CFD2D02" w14:textId="77777777" w:rsidR="009E088F" w:rsidRDefault="005F452E" w:rsidP="00C94E6E">
      <w:pPr>
        <w:numPr>
          <w:ilvl w:val="0"/>
          <w:numId w:val="1"/>
        </w:numPr>
        <w:ind w:left="315" w:hangingChars="150" w:hanging="315"/>
        <w:rPr>
          <w:rFonts w:ascii="楷体" w:eastAsia="楷体" w:hAnsi="楷体" w:cs="楷体"/>
          <w:szCs w:val="21"/>
        </w:rPr>
      </w:pPr>
      <w:r>
        <w:rPr>
          <w:rFonts w:ascii="楷体" w:eastAsia="楷体" w:hAnsi="楷体" w:cs="楷体" w:hint="eastAsia"/>
          <w:szCs w:val="21"/>
        </w:rPr>
        <w:t>孙洋洋.自洗钱独立入罪的意义[J].法制博览,2021,(19):68-69.</w:t>
      </w:r>
    </w:p>
    <w:p w14:paraId="47B49C1D" w14:textId="77777777" w:rsidR="009E088F" w:rsidRDefault="005F452E" w:rsidP="00C94E6E">
      <w:pPr>
        <w:numPr>
          <w:ilvl w:val="0"/>
          <w:numId w:val="1"/>
        </w:numPr>
        <w:ind w:left="420" w:hangingChars="200" w:hanging="420"/>
        <w:rPr>
          <w:rFonts w:ascii="楷体" w:eastAsia="楷体" w:hAnsi="楷体" w:cs="楷体"/>
          <w:szCs w:val="21"/>
        </w:rPr>
      </w:pPr>
      <w:r>
        <w:rPr>
          <w:rFonts w:ascii="楷体" w:eastAsia="楷体" w:hAnsi="楷体" w:cs="楷体" w:hint="eastAsia"/>
          <w:szCs w:val="21"/>
        </w:rPr>
        <w:t>蔡宁伟,李姣.洗钱罪认定与上游犯罪领域拓展研究[J].金融监管研究, 2021,(02):103-114.</w:t>
      </w:r>
    </w:p>
    <w:p w14:paraId="76D5DE12" w14:textId="77777777" w:rsidR="009E088F" w:rsidRDefault="005F452E" w:rsidP="00C94E6E">
      <w:pPr>
        <w:numPr>
          <w:ilvl w:val="0"/>
          <w:numId w:val="1"/>
        </w:numPr>
        <w:ind w:left="420" w:hangingChars="200" w:hanging="420"/>
        <w:rPr>
          <w:rFonts w:ascii="楷体" w:eastAsia="楷体" w:hAnsi="楷体" w:cs="楷体"/>
          <w:szCs w:val="21"/>
        </w:rPr>
      </w:pPr>
      <w:proofErr w:type="gramStart"/>
      <w:r>
        <w:rPr>
          <w:rFonts w:ascii="楷体" w:eastAsia="楷体" w:hAnsi="楷体" w:cs="楷体" w:hint="eastAsia"/>
          <w:szCs w:val="21"/>
        </w:rPr>
        <w:t>武颖</w:t>
      </w:r>
      <w:proofErr w:type="gramEnd"/>
      <w:r>
        <w:rPr>
          <w:rFonts w:ascii="楷体" w:eastAsia="楷体" w:hAnsi="楷体" w:cs="楷体" w:hint="eastAsia"/>
          <w:szCs w:val="21"/>
        </w:rPr>
        <w:t>,刘振.数字人民币与反洗钱：机遇、挑战和应对[J].海南金融,2021,(06):77-82.</w:t>
      </w:r>
    </w:p>
    <w:p w14:paraId="05B55B11" w14:textId="77777777" w:rsidR="009E088F" w:rsidRDefault="005F452E" w:rsidP="00C94E6E">
      <w:pPr>
        <w:numPr>
          <w:ilvl w:val="0"/>
          <w:numId w:val="1"/>
        </w:numPr>
        <w:ind w:left="420" w:hangingChars="200" w:hanging="420"/>
        <w:rPr>
          <w:rFonts w:ascii="楷体" w:eastAsia="楷体" w:hAnsi="楷体" w:cs="楷体"/>
          <w:szCs w:val="21"/>
        </w:rPr>
      </w:pPr>
      <w:r>
        <w:rPr>
          <w:rFonts w:ascii="楷体" w:eastAsia="楷体" w:hAnsi="楷体" w:cs="楷体" w:hint="eastAsia"/>
          <w:szCs w:val="21"/>
        </w:rPr>
        <w:t>郑楠.金融科技发展背景下强化支付账户监管的路径研究[J].北方金融, 2021,(02):82-84.</w:t>
      </w:r>
    </w:p>
    <w:p w14:paraId="19735ED7" w14:textId="77777777" w:rsidR="009E088F" w:rsidRDefault="005F452E" w:rsidP="00C94E6E">
      <w:pPr>
        <w:numPr>
          <w:ilvl w:val="0"/>
          <w:numId w:val="1"/>
        </w:numPr>
        <w:ind w:left="420" w:hangingChars="200" w:hanging="420"/>
        <w:rPr>
          <w:rFonts w:ascii="楷体" w:eastAsia="楷体" w:hAnsi="楷体" w:cs="楷体"/>
          <w:szCs w:val="21"/>
        </w:rPr>
      </w:pPr>
      <w:r>
        <w:rPr>
          <w:rFonts w:ascii="楷体" w:eastAsia="楷体" w:hAnsi="楷体" w:cs="楷体" w:hint="eastAsia"/>
          <w:szCs w:val="21"/>
        </w:rPr>
        <w:t>徐鹏.非法第四方支付平台的金融风险及治理对策[J].北京警察学院学报, 2021,(02):89-94.</w:t>
      </w:r>
    </w:p>
    <w:p w14:paraId="7A0A1267" w14:textId="77777777" w:rsidR="009E088F" w:rsidRDefault="005F452E" w:rsidP="00C94E6E">
      <w:pPr>
        <w:numPr>
          <w:ilvl w:val="0"/>
          <w:numId w:val="1"/>
        </w:numPr>
        <w:ind w:left="420" w:hangingChars="200" w:hanging="420"/>
        <w:rPr>
          <w:rFonts w:ascii="楷体" w:eastAsia="楷体" w:hAnsi="楷体" w:cs="楷体"/>
          <w:szCs w:val="21"/>
        </w:rPr>
      </w:pPr>
      <w:r>
        <w:rPr>
          <w:rFonts w:ascii="楷体" w:eastAsia="楷体" w:hAnsi="楷体" w:cs="楷体" w:hint="eastAsia"/>
          <w:szCs w:val="21"/>
        </w:rPr>
        <w:t>冯静生,刘春华.网络游戏行业洗钱风险及监管对策[J].当代金融家,2021,(01):130-132.</w:t>
      </w:r>
    </w:p>
    <w:p w14:paraId="6F70F160" w14:textId="77777777" w:rsidR="009E088F" w:rsidRDefault="005F452E" w:rsidP="00C94E6E">
      <w:pPr>
        <w:numPr>
          <w:ilvl w:val="0"/>
          <w:numId w:val="1"/>
        </w:numPr>
        <w:ind w:left="420" w:hangingChars="200" w:hanging="420"/>
        <w:rPr>
          <w:rFonts w:ascii="楷体" w:eastAsia="楷体" w:hAnsi="楷体" w:cs="楷体"/>
          <w:szCs w:val="21"/>
        </w:rPr>
      </w:pPr>
      <w:r>
        <w:rPr>
          <w:rFonts w:ascii="楷体" w:eastAsia="楷体" w:hAnsi="楷体" w:cs="楷体" w:hint="eastAsia"/>
          <w:szCs w:val="21"/>
        </w:rPr>
        <w:t>李兰英.虚拟货币洗钱犯罪的风险剖析及治理策略[J].贵州省党校学报, 2021,(02):78-91.</w:t>
      </w:r>
    </w:p>
    <w:p w14:paraId="5AE8E8BC" w14:textId="77777777" w:rsidR="009E088F" w:rsidRDefault="005F452E" w:rsidP="00C94E6E">
      <w:pPr>
        <w:numPr>
          <w:ilvl w:val="0"/>
          <w:numId w:val="1"/>
        </w:numPr>
        <w:ind w:left="420" w:hangingChars="200" w:hanging="420"/>
        <w:rPr>
          <w:rFonts w:ascii="楷体" w:eastAsia="楷体" w:hAnsi="楷体" w:cs="楷体"/>
          <w:szCs w:val="21"/>
        </w:rPr>
      </w:pPr>
      <w:r>
        <w:rPr>
          <w:rFonts w:ascii="楷体" w:eastAsia="楷体" w:hAnsi="楷体" w:cs="楷体" w:hint="eastAsia"/>
          <w:szCs w:val="21"/>
        </w:rPr>
        <w:t>郝家英.电信网络诈骗犯罪跨境追赃与国际刑事司法合作[J].北京警察学院学报, 2021,(02):1-9.</w:t>
      </w:r>
    </w:p>
    <w:p w14:paraId="34354DB0" w14:textId="77777777" w:rsidR="009E088F" w:rsidRDefault="009E088F">
      <w:pPr>
        <w:jc w:val="left"/>
        <w:rPr>
          <w:rFonts w:ascii="楷体" w:eastAsia="楷体" w:hAnsi="楷体"/>
          <w:szCs w:val="21"/>
        </w:rPr>
      </w:pPr>
    </w:p>
    <w:p w14:paraId="7BF22729" w14:textId="77777777" w:rsidR="009E088F" w:rsidRDefault="009E088F">
      <w:pPr>
        <w:jc w:val="left"/>
        <w:rPr>
          <w:rFonts w:ascii="楷体" w:eastAsia="楷体" w:hAnsi="楷体"/>
          <w:szCs w:val="21"/>
        </w:rPr>
      </w:pPr>
    </w:p>
    <w:p w14:paraId="13D54203" w14:textId="77777777" w:rsidR="009E088F" w:rsidRDefault="009E088F">
      <w:pPr>
        <w:spacing w:line="570" w:lineRule="exact"/>
        <w:jc w:val="left"/>
        <w:rPr>
          <w:rFonts w:ascii="楷体_GB2312" w:eastAsia="楷体_GB2312"/>
          <w:szCs w:val="21"/>
        </w:rPr>
      </w:pPr>
    </w:p>
    <w:p w14:paraId="77523924" w14:textId="77777777" w:rsidR="009E088F" w:rsidRDefault="009E088F">
      <w:pPr>
        <w:spacing w:line="570" w:lineRule="exact"/>
        <w:jc w:val="left"/>
        <w:rPr>
          <w:rFonts w:ascii="楷体_GB2312" w:eastAsia="楷体_GB2312"/>
          <w:szCs w:val="21"/>
        </w:rPr>
      </w:pPr>
    </w:p>
    <w:sectPr w:rsidR="009E088F" w:rsidSect="004F002D">
      <w:headerReference w:type="even" r:id="rId14"/>
      <w:headerReference w:type="default" r:id="rId15"/>
      <w:headerReference w:type="first" r:id="rId16"/>
      <w:footerReference w:type="first" r:id="rId17"/>
      <w:pgSz w:w="11906" w:h="16838"/>
      <w:pgMar w:top="1701" w:right="1797" w:bottom="1701" w:left="1797" w:header="170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7DFC9" w14:textId="77777777" w:rsidR="001E4867" w:rsidRDefault="001E4867">
      <w:r>
        <w:separator/>
      </w:r>
    </w:p>
  </w:endnote>
  <w:endnote w:type="continuationSeparator" w:id="0">
    <w:p w14:paraId="7D78F86C" w14:textId="77777777" w:rsidR="001E4867" w:rsidRDefault="001E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大标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B0B8" w14:textId="77777777" w:rsidR="009E088F" w:rsidRDefault="005F452E">
    <w:pPr>
      <w:pStyle w:val="a3"/>
    </w:pPr>
    <w:r>
      <w:rPr>
        <w:rFonts w:ascii="楷体_GB2312" w:eastAsia="楷体_GB2312"/>
        <w:noProof/>
        <w:szCs w:val="21"/>
      </w:rPr>
      <mc:AlternateContent>
        <mc:Choice Requires="wps">
          <w:drawing>
            <wp:anchor distT="0" distB="0" distL="114300" distR="114300" simplePos="0" relativeHeight="251659264" behindDoc="0" locked="0" layoutInCell="1" allowOverlap="1" wp14:anchorId="4567DDF7" wp14:editId="3CBB3927">
              <wp:simplePos x="0" y="0"/>
              <wp:positionH relativeFrom="margin">
                <wp:posOffset>0</wp:posOffset>
              </wp:positionH>
              <wp:positionV relativeFrom="paragraph">
                <wp:posOffset>-635</wp:posOffset>
              </wp:positionV>
              <wp:extent cx="4038600" cy="7620"/>
              <wp:effectExtent l="0" t="0" r="19050" b="30480"/>
              <wp:wrapNone/>
              <wp:docPr id="3" name="直接连接符 3"/>
              <wp:cNvGraphicFramePr/>
              <a:graphic xmlns:a="http://schemas.openxmlformats.org/drawingml/2006/main">
                <a:graphicData uri="http://schemas.microsoft.com/office/word/2010/wordprocessingShape">
                  <wps:wsp>
                    <wps:cNvCnPr/>
                    <wps:spPr>
                      <a:xfrm flipV="1">
                        <a:off x="0" y="0"/>
                        <a:ext cx="403860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flip:y;margin-left:0pt;margin-top:-0.05pt;height:0.6pt;width:318pt;mso-position-horizontal-relative:margin;z-index:251659264;mso-width-relative:page;mso-height-relative:page;" filled="f" stroked="t" coordsize="21600,21600" o:gfxdata="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7kOZT0wAAAAQBAAAPAAAAAAAAAAEAIAAAACIAAABkcnMvZG93bnJldi54&#10;bWxQSwECFAAUAAAACACHTuJA/qtAvP8BAADgAwAADgAAAAAAAAABACAAAAAiAQAAZHJzL2Uyb0Rv&#10;Yy54bWxQSwUGAAAAAAYABgBZAQAAkwUAAAAA&#10;">
              <v:fill on="f" focussize="0,0"/>
              <v:stroke weight="0.5pt" color="#000000" miterlimit="8" joinstyle="miter"/>
              <v:imagedata o:title=""/>
              <o:lock v:ext="edit" aspectratio="f"/>
            </v:line>
          </w:pict>
        </mc:Fallback>
      </mc:AlternateContent>
    </w:r>
  </w:p>
  <w:p w14:paraId="72464920" w14:textId="77777777" w:rsidR="009E088F" w:rsidRDefault="005F452E">
    <w:pPr>
      <w:pStyle w:val="a3"/>
    </w:pPr>
    <w:r>
      <w:rPr>
        <w:rFonts w:ascii="楷体" w:eastAsia="楷体" w:hAnsi="楷体" w:hint="eastAsia"/>
        <w:sz w:val="21"/>
        <w:szCs w:val="21"/>
      </w:rPr>
      <w:t>韦玮，男，（1987—），广西壮族自治区公安厅刑事侦查总队二级警长</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210A" w14:textId="77777777" w:rsidR="001E4867" w:rsidRDefault="001E4867" w:rsidP="00D941D2">
      <w:pPr>
        <w:ind w:leftChars="200" w:left="420"/>
      </w:pPr>
      <w:r>
        <w:separator/>
      </w:r>
    </w:p>
  </w:footnote>
  <w:footnote w:type="continuationSeparator" w:id="0">
    <w:p w14:paraId="1FD92B7B" w14:textId="77777777" w:rsidR="001E4867" w:rsidRDefault="001E4867">
      <w:r>
        <w:continuationSeparator/>
      </w:r>
    </w:p>
  </w:footnote>
  <w:footnote w:id="1">
    <w:p w14:paraId="758C60A3" w14:textId="77777777" w:rsidR="00F27BD5" w:rsidRPr="00F27BD5" w:rsidRDefault="00F27BD5" w:rsidP="00F27BD5">
      <w:pPr>
        <w:pStyle w:val="a3"/>
        <w:adjustRightInd w:val="0"/>
        <w:ind w:leftChars="200" w:left="420"/>
        <w:rPr>
          <w:rFonts w:ascii="楷体" w:eastAsia="楷体" w:hAnsi="楷体"/>
          <w:sz w:val="21"/>
          <w:szCs w:val="21"/>
        </w:rPr>
      </w:pPr>
      <w:proofErr w:type="gramStart"/>
      <w:r w:rsidRPr="00F27BD5">
        <w:rPr>
          <w:rFonts w:ascii="楷体" w:eastAsia="楷体" w:hAnsi="楷体" w:hint="eastAsia"/>
          <w:sz w:val="21"/>
          <w:szCs w:val="21"/>
        </w:rPr>
        <w:t>韦</w:t>
      </w:r>
      <w:proofErr w:type="gramEnd"/>
      <w:r w:rsidRPr="00F27BD5">
        <w:rPr>
          <w:rFonts w:ascii="楷体" w:eastAsia="楷体" w:hAnsi="楷体" w:hint="eastAsia"/>
          <w:sz w:val="21"/>
          <w:szCs w:val="21"/>
        </w:rPr>
        <w:t xml:space="preserve"> </w:t>
      </w:r>
      <w:r w:rsidRPr="00F27BD5">
        <w:rPr>
          <w:rFonts w:ascii="楷体" w:eastAsia="楷体" w:hAnsi="楷体"/>
          <w:sz w:val="21"/>
          <w:szCs w:val="21"/>
        </w:rPr>
        <w:t xml:space="preserve"> </w:t>
      </w:r>
      <w:proofErr w:type="gramStart"/>
      <w:r w:rsidRPr="00F27BD5">
        <w:rPr>
          <w:rFonts w:ascii="楷体" w:eastAsia="楷体" w:hAnsi="楷体" w:hint="eastAsia"/>
          <w:sz w:val="21"/>
          <w:szCs w:val="21"/>
        </w:rPr>
        <w:t>玮</w:t>
      </w:r>
      <w:proofErr w:type="gramEnd"/>
      <w:r w:rsidRPr="00F27BD5">
        <w:rPr>
          <w:rFonts w:ascii="楷体" w:eastAsia="楷体" w:hAnsi="楷体" w:hint="eastAsia"/>
          <w:sz w:val="21"/>
          <w:szCs w:val="21"/>
        </w:rPr>
        <w:t>：广西壮族自治区公安厅刑事侦查总队二级警长。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F57F" w14:textId="0FF1490C" w:rsidR="00136744" w:rsidRPr="00D06F1B" w:rsidRDefault="00D06F1B" w:rsidP="00136744">
    <w:pPr>
      <w:pStyle w:val="a5"/>
      <w:pBdr>
        <w:bottom w:val="single" w:sz="4" w:space="1" w:color="auto"/>
      </w:pBdr>
      <w:spacing w:afterLines="20" w:after="48"/>
      <w:jc w:val="left"/>
      <w:rPr>
        <w:rFonts w:ascii="Times New Roman" w:hAnsi="Times New Roman" w:cs="Times New Roman"/>
      </w:rPr>
    </w:pPr>
    <w:r w:rsidRPr="00D06F1B">
      <w:rPr>
        <w:rFonts w:ascii="Times New Roman" w:eastAsia="楷体" w:hAnsi="Times New Roman" w:cs="Times New Roman"/>
        <w:sz w:val="21"/>
        <w:szCs w:val="21"/>
      </w:rPr>
      <w:t>2022</w:t>
    </w:r>
    <w:r w:rsidRPr="00D06F1B">
      <w:rPr>
        <w:rFonts w:ascii="Times New Roman" w:eastAsia="楷体" w:hAnsi="Times New Roman" w:cs="Times New Roman"/>
        <w:sz w:val="21"/>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D9E8" w14:textId="77777777" w:rsidR="009E088F" w:rsidRPr="00136744" w:rsidRDefault="00136744" w:rsidP="00136744">
    <w:pPr>
      <w:pStyle w:val="a5"/>
      <w:pBdr>
        <w:bottom w:val="single" w:sz="4" w:space="1" w:color="auto"/>
      </w:pBdr>
      <w:spacing w:afterLines="20" w:after="48"/>
      <w:jc w:val="right"/>
    </w:pPr>
    <w:r w:rsidRPr="00136744">
      <w:rPr>
        <w:rFonts w:ascii="楷体" w:eastAsia="楷体" w:hAnsi="宋体" w:hint="eastAsia"/>
        <w:sz w:val="21"/>
        <w:szCs w:val="21"/>
      </w:rPr>
      <w:t>电信网络诈骗资金转移手段及</w:t>
    </w:r>
    <w:proofErr w:type="gramStart"/>
    <w:r w:rsidRPr="00136744">
      <w:rPr>
        <w:rFonts w:ascii="楷体" w:eastAsia="楷体" w:hAnsi="宋体" w:hint="eastAsia"/>
        <w:sz w:val="21"/>
        <w:szCs w:val="21"/>
      </w:rPr>
      <w:t>共生灰产的</w:t>
    </w:r>
    <w:proofErr w:type="gramEnd"/>
    <w:r w:rsidRPr="00136744">
      <w:rPr>
        <w:rFonts w:ascii="楷体" w:eastAsia="楷体" w:hAnsi="宋体" w:hint="eastAsia"/>
        <w:sz w:val="21"/>
        <w:szCs w:val="21"/>
      </w:rPr>
      <w:t>治理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7E23" w14:textId="77777777" w:rsidR="009E088F" w:rsidRDefault="005F452E">
    <w:pPr>
      <w:pBdr>
        <w:bottom w:val="single" w:sz="4" w:space="0" w:color="auto"/>
      </w:pBdr>
      <w:adjustRightInd w:val="0"/>
      <w:snapToGrid w:val="0"/>
      <w:spacing w:afterLines="30" w:after="72"/>
      <w:jc w:val="right"/>
    </w:pPr>
    <w:r>
      <w:rPr>
        <w:rFonts w:ascii="楷体" w:eastAsia="楷体" w:hAnsi="楷体" w:cs="楷体" w:hint="eastAsia"/>
        <w:spacing w:val="-6"/>
        <w:szCs w:val="21"/>
      </w:rPr>
      <w:t>电信网络诈骗资金转移手段及</w:t>
    </w:r>
    <w:proofErr w:type="gramStart"/>
    <w:r>
      <w:rPr>
        <w:rFonts w:ascii="楷体" w:eastAsia="楷体" w:hAnsi="楷体" w:cs="楷体" w:hint="eastAsia"/>
        <w:spacing w:val="-6"/>
        <w:szCs w:val="21"/>
      </w:rPr>
      <w:t>共生灰产的</w:t>
    </w:r>
    <w:proofErr w:type="gramEnd"/>
    <w:r>
      <w:rPr>
        <w:rFonts w:ascii="楷体" w:eastAsia="楷体" w:hAnsi="楷体" w:cs="楷体" w:hint="eastAsia"/>
        <w:spacing w:val="-6"/>
        <w:szCs w:val="21"/>
      </w:rPr>
      <w:t>治理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D8AC0"/>
    <w:multiLevelType w:val="singleLevel"/>
    <w:tmpl w:val="5E3D8AC0"/>
    <w:lvl w:ilvl="0">
      <w:start w:val="1"/>
      <w:numFmt w:val="decimal"/>
      <w:suff w:val="nothing"/>
      <w:lvlText w:val="[%1]"/>
      <w:lvlJc w:val="left"/>
      <w:pPr>
        <w:ind w:left="0" w:firstLine="420"/>
      </w:pPr>
      <w:rPr>
        <w:rFonts w:hint="default"/>
      </w:rPr>
    </w:lvl>
  </w:abstractNum>
  <w:num w:numId="1" w16cid:durableId="207993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dhNDQ5ODFkYzRkZWZlZTFjNzgyYzRhOTEyZGU4NWUifQ=="/>
  </w:docVars>
  <w:rsids>
    <w:rsidRoot w:val="00DC3176"/>
    <w:rsid w:val="00003CC6"/>
    <w:rsid w:val="00041CB2"/>
    <w:rsid w:val="000B34EA"/>
    <w:rsid w:val="000C14F2"/>
    <w:rsid w:val="000D3D0D"/>
    <w:rsid w:val="001236CB"/>
    <w:rsid w:val="00136744"/>
    <w:rsid w:val="001743B2"/>
    <w:rsid w:val="001A74E1"/>
    <w:rsid w:val="001C703F"/>
    <w:rsid w:val="001D19B1"/>
    <w:rsid w:val="001E4867"/>
    <w:rsid w:val="00214D1E"/>
    <w:rsid w:val="00216E36"/>
    <w:rsid w:val="00253E4B"/>
    <w:rsid w:val="002A5D75"/>
    <w:rsid w:val="002F172F"/>
    <w:rsid w:val="003124BC"/>
    <w:rsid w:val="00332BE7"/>
    <w:rsid w:val="00370212"/>
    <w:rsid w:val="00417C51"/>
    <w:rsid w:val="00462653"/>
    <w:rsid w:val="004C3A2D"/>
    <w:rsid w:val="004D1587"/>
    <w:rsid w:val="004D453A"/>
    <w:rsid w:val="004F002D"/>
    <w:rsid w:val="004F6214"/>
    <w:rsid w:val="00520F20"/>
    <w:rsid w:val="005861F5"/>
    <w:rsid w:val="005A02CF"/>
    <w:rsid w:val="005F452E"/>
    <w:rsid w:val="00607CC9"/>
    <w:rsid w:val="00665817"/>
    <w:rsid w:val="006751A0"/>
    <w:rsid w:val="006E6781"/>
    <w:rsid w:val="00715D6D"/>
    <w:rsid w:val="00726F1F"/>
    <w:rsid w:val="00742EFF"/>
    <w:rsid w:val="00764210"/>
    <w:rsid w:val="00794711"/>
    <w:rsid w:val="008117E2"/>
    <w:rsid w:val="009215E9"/>
    <w:rsid w:val="00944012"/>
    <w:rsid w:val="009C241A"/>
    <w:rsid w:val="009C42E5"/>
    <w:rsid w:val="009E088F"/>
    <w:rsid w:val="009F38BA"/>
    <w:rsid w:val="00A0264C"/>
    <w:rsid w:val="00A5276F"/>
    <w:rsid w:val="00A60E2F"/>
    <w:rsid w:val="00AA2F58"/>
    <w:rsid w:val="00AC5FC2"/>
    <w:rsid w:val="00AD0B30"/>
    <w:rsid w:val="00B167E0"/>
    <w:rsid w:val="00B62E68"/>
    <w:rsid w:val="00B94F01"/>
    <w:rsid w:val="00BE5CB9"/>
    <w:rsid w:val="00C7058E"/>
    <w:rsid w:val="00C70CF1"/>
    <w:rsid w:val="00C94E6E"/>
    <w:rsid w:val="00CE26E9"/>
    <w:rsid w:val="00D06F1B"/>
    <w:rsid w:val="00D078B3"/>
    <w:rsid w:val="00D13683"/>
    <w:rsid w:val="00D83E12"/>
    <w:rsid w:val="00D941D2"/>
    <w:rsid w:val="00DB1CA5"/>
    <w:rsid w:val="00DC3176"/>
    <w:rsid w:val="00DC68CA"/>
    <w:rsid w:val="00DE6EDF"/>
    <w:rsid w:val="00E8490F"/>
    <w:rsid w:val="00E91D30"/>
    <w:rsid w:val="00E92CB5"/>
    <w:rsid w:val="00EB5074"/>
    <w:rsid w:val="00EE0DC0"/>
    <w:rsid w:val="00F27BD5"/>
    <w:rsid w:val="00FA31CC"/>
    <w:rsid w:val="00FB3167"/>
    <w:rsid w:val="00FF5101"/>
    <w:rsid w:val="0443603A"/>
    <w:rsid w:val="0B7E718C"/>
    <w:rsid w:val="14C80962"/>
    <w:rsid w:val="195B29F2"/>
    <w:rsid w:val="1B98483D"/>
    <w:rsid w:val="2CD41411"/>
    <w:rsid w:val="2E624857"/>
    <w:rsid w:val="376D0FF4"/>
    <w:rsid w:val="3C08177B"/>
    <w:rsid w:val="41566F17"/>
    <w:rsid w:val="49DA3B9B"/>
    <w:rsid w:val="50DB6B76"/>
    <w:rsid w:val="514A7858"/>
    <w:rsid w:val="51841DAA"/>
    <w:rsid w:val="5B8027F4"/>
    <w:rsid w:val="63604908"/>
    <w:rsid w:val="686E00B8"/>
    <w:rsid w:val="69E35D38"/>
    <w:rsid w:val="6EEB3FCF"/>
    <w:rsid w:val="6FDB5DF3"/>
    <w:rsid w:val="7A74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4013E0"/>
  <w15:docId w15:val="{5E24C401-E250-494E-9B72-C43EA8D7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paragraph" w:styleId="a8">
    <w:name w:val="footnote text"/>
    <w:basedOn w:val="a"/>
    <w:link w:val="a9"/>
    <w:qFormat/>
    <w:rsid w:val="00F27BD5"/>
    <w:pPr>
      <w:snapToGrid w:val="0"/>
      <w:jc w:val="left"/>
    </w:pPr>
    <w:rPr>
      <w:sz w:val="18"/>
      <w:szCs w:val="18"/>
    </w:rPr>
  </w:style>
  <w:style w:type="character" w:customStyle="1" w:styleId="a9">
    <w:name w:val="脚注文本 字符"/>
    <w:basedOn w:val="a0"/>
    <w:link w:val="a8"/>
    <w:rsid w:val="00F27BD5"/>
    <w:rPr>
      <w:kern w:val="2"/>
      <w:sz w:val="18"/>
      <w:szCs w:val="18"/>
    </w:rPr>
  </w:style>
  <w:style w:type="character" w:styleId="aa">
    <w:name w:val="footnote reference"/>
    <w:basedOn w:val="a0"/>
    <w:qFormat/>
    <w:rsid w:val="00F27B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050" b="1"/>
              <a:t>G</a:t>
            </a:r>
            <a:r>
              <a:rPr lang="zh-CN" altLang="en-US" sz="1050" b="1"/>
              <a:t>省电诈案件</a:t>
            </a:r>
            <a:r>
              <a:rPr lang="en-US" altLang="zh-CN" sz="1050" b="1"/>
              <a:t>4216</a:t>
            </a:r>
            <a:r>
              <a:rPr lang="zh-CN" altLang="en-US" sz="1050" b="1"/>
              <a:t>个涉案账户“伪实名”比例</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percentStacked"/>
        <c:varyColors val="0"/>
        <c:ser>
          <c:idx val="0"/>
          <c:order val="0"/>
          <c:tx>
            <c:strRef>
              <c:f>Sheet1!$B$1</c:f>
              <c:strCache>
                <c:ptCount val="1"/>
                <c:pt idx="0">
                  <c:v>非卡主本人使用</c:v>
                </c:pt>
              </c:strCache>
            </c:strRef>
          </c:tx>
          <c:spPr>
            <a:solidFill>
              <a:schemeClr val="accent1"/>
            </a:solidFill>
            <a:ln>
              <a:noFill/>
            </a:ln>
            <a:effectLst/>
          </c:spPr>
          <c:invertIfNegative val="0"/>
          <c:cat>
            <c:strRef>
              <c:f>Sheet1!$A$2:$A$6</c:f>
              <c:strCache>
                <c:ptCount val="5"/>
                <c:pt idx="0">
                  <c:v>一级卡</c:v>
                </c:pt>
                <c:pt idx="1">
                  <c:v>二级卡</c:v>
                </c:pt>
                <c:pt idx="2">
                  <c:v>三级卡</c:v>
                </c:pt>
                <c:pt idx="3">
                  <c:v>四级卡</c:v>
                </c:pt>
                <c:pt idx="4">
                  <c:v>五级卡</c:v>
                </c:pt>
              </c:strCache>
            </c:strRef>
          </c:cat>
          <c:val>
            <c:numRef>
              <c:f>Sheet1!$B$2:$B$6</c:f>
              <c:numCache>
                <c:formatCode>General</c:formatCode>
                <c:ptCount val="5"/>
                <c:pt idx="0">
                  <c:v>238</c:v>
                </c:pt>
                <c:pt idx="1">
                  <c:v>501</c:v>
                </c:pt>
                <c:pt idx="2">
                  <c:v>739</c:v>
                </c:pt>
                <c:pt idx="3">
                  <c:v>974</c:v>
                </c:pt>
                <c:pt idx="4">
                  <c:v>1139</c:v>
                </c:pt>
              </c:numCache>
            </c:numRef>
          </c:val>
          <c:extLst>
            <c:ext xmlns:c16="http://schemas.microsoft.com/office/drawing/2014/chart" uri="{C3380CC4-5D6E-409C-BE32-E72D297353CC}">
              <c16:uniqueId val="{00000000-0122-42D9-A7C4-4F2455480DEA}"/>
            </c:ext>
          </c:extLst>
        </c:ser>
        <c:ser>
          <c:idx val="1"/>
          <c:order val="1"/>
          <c:tx>
            <c:strRef>
              <c:f>Sheet1!$C$1</c:f>
              <c:strCache>
                <c:ptCount val="1"/>
                <c:pt idx="0">
                  <c:v>卡主本人使用</c:v>
                </c:pt>
              </c:strCache>
            </c:strRef>
          </c:tx>
          <c:spPr>
            <a:solidFill>
              <a:schemeClr val="accent2"/>
            </a:solidFill>
            <a:ln>
              <a:noFill/>
            </a:ln>
            <a:effectLst/>
          </c:spPr>
          <c:invertIfNegative val="0"/>
          <c:cat>
            <c:strRef>
              <c:f>Sheet1!$A$2:$A$6</c:f>
              <c:strCache>
                <c:ptCount val="5"/>
                <c:pt idx="0">
                  <c:v>一级卡</c:v>
                </c:pt>
                <c:pt idx="1">
                  <c:v>二级卡</c:v>
                </c:pt>
                <c:pt idx="2">
                  <c:v>三级卡</c:v>
                </c:pt>
                <c:pt idx="3">
                  <c:v>四级卡</c:v>
                </c:pt>
                <c:pt idx="4">
                  <c:v>五级卡</c:v>
                </c:pt>
              </c:strCache>
            </c:strRef>
          </c:cat>
          <c:val>
            <c:numRef>
              <c:f>Sheet1!$C$2:$C$6</c:f>
              <c:numCache>
                <c:formatCode>General</c:formatCode>
                <c:ptCount val="5"/>
                <c:pt idx="0">
                  <c:v>4</c:v>
                </c:pt>
                <c:pt idx="1">
                  <c:v>21</c:v>
                </c:pt>
                <c:pt idx="2">
                  <c:v>57</c:v>
                </c:pt>
                <c:pt idx="3">
                  <c:v>195</c:v>
                </c:pt>
                <c:pt idx="4">
                  <c:v>348</c:v>
                </c:pt>
              </c:numCache>
            </c:numRef>
          </c:val>
          <c:extLst>
            <c:ext xmlns:c16="http://schemas.microsoft.com/office/drawing/2014/chart" uri="{C3380CC4-5D6E-409C-BE32-E72D297353CC}">
              <c16:uniqueId val="{00000001-0122-42D9-A7C4-4F2455480DEA}"/>
            </c:ext>
          </c:extLst>
        </c:ser>
        <c:dLbls>
          <c:showLegendKey val="0"/>
          <c:showVal val="0"/>
          <c:showCatName val="0"/>
          <c:showSerName val="0"/>
          <c:showPercent val="0"/>
          <c:showBubbleSize val="0"/>
        </c:dLbls>
        <c:gapWidth val="150"/>
        <c:overlap val="100"/>
        <c:axId val="689847427"/>
        <c:axId val="94591557"/>
      </c:barChart>
      <c:catAx>
        <c:axId val="68984742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4591557"/>
        <c:crosses val="autoZero"/>
        <c:auto val="1"/>
        <c:lblAlgn val="ctr"/>
        <c:lblOffset val="100"/>
        <c:noMultiLvlLbl val="0"/>
      </c:catAx>
      <c:valAx>
        <c:axId val="9459155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89847427"/>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50" b="0" i="0" u="none" strike="noStrike" kern="1200" spc="0" baseline="0">
                <a:solidFill>
                  <a:schemeClr val="tx1">
                    <a:lumMod val="65000"/>
                    <a:lumOff val="35000"/>
                  </a:schemeClr>
                </a:solidFill>
                <a:latin typeface="+mn-lt"/>
                <a:ea typeface="+mn-ea"/>
                <a:cs typeface="+mn-cs"/>
              </a:defRPr>
            </a:pPr>
            <a:r>
              <a:rPr lang="en-US" sz="1050" b="1"/>
              <a:t>G</a:t>
            </a:r>
            <a:r>
              <a:rPr lang="zh-CN" altLang="en-US" sz="1050" b="1"/>
              <a:t>省电诈案件</a:t>
            </a:r>
            <a:r>
              <a:rPr lang="en-US" altLang="zh-CN" sz="1050" b="1"/>
              <a:t>4216</a:t>
            </a:r>
            <a:r>
              <a:rPr lang="zh-CN" altLang="en-US" sz="1050" b="1"/>
              <a:t>个涉案账户资金转移时间</a:t>
            </a:r>
          </a:p>
        </c:rich>
      </c:tx>
      <c:overlay val="0"/>
      <c:spPr>
        <a:noFill/>
        <a:ln>
          <a:noFill/>
        </a:ln>
        <a:effectLst/>
      </c:spPr>
      <c:txPr>
        <a:bodyPr rot="0" spcFirstLastPara="0" vertOverflow="ellipsis" vert="horz" wrap="square" anchor="ctr" anchorCtr="1"/>
        <a:lstStyle/>
        <a:p>
          <a:pPr defTabSz="914400">
            <a:defRPr lang="zh-CN" sz="105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35585237353027999"/>
          <c:y val="0.27251849069536799"/>
          <c:w val="0.48733117270308601"/>
          <c:h val="0.68894850992603696"/>
        </c:manualLayout>
      </c:layout>
      <c:pieChart>
        <c:varyColors val="1"/>
        <c:ser>
          <c:idx val="0"/>
          <c:order val="0"/>
          <c:tx>
            <c:strRef>
              <c:f>Sheet1!$B$1</c:f>
              <c:strCache>
                <c:ptCount val="1"/>
                <c:pt idx="0">
                  <c:v>数量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87-4869-A51D-47923F8BB8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B87-4869-A51D-47923F8BB80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B87-4869-A51D-47923F8BB80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B87-4869-A51D-47923F8BB80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B87-4869-A51D-47923F8BB80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B87-4869-A51D-47923F8BB80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B87-4869-A51D-47923F8BB80D}"/>
              </c:ext>
            </c:extLst>
          </c:dPt>
          <c:dLbls>
            <c:dLbl>
              <c:idx val="1"/>
              <c:layout>
                <c:manualLayout>
                  <c:x val="-0.108375"/>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0B87-4869-A51D-47923F8BB80D}"/>
                </c:ext>
              </c:extLst>
            </c:dLbl>
            <c:dLbl>
              <c:idx val="2"/>
              <c:layout>
                <c:manualLayout>
                  <c:x val="-0.15"/>
                  <c:y val="2.2333333333333299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0B87-4869-A51D-47923F8BB80D}"/>
                </c:ext>
              </c:extLst>
            </c:dLbl>
            <c:dLbl>
              <c:idx val="3"/>
              <c:layout>
                <c:manualLayout>
                  <c:x val="-6.4500000000000002E-2"/>
                  <c:y val="-1.38333333333333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0B87-4869-A51D-47923F8BB80D}"/>
                </c:ext>
              </c:extLst>
            </c:dLbl>
            <c:dLbl>
              <c:idx val="4"/>
              <c:layout>
                <c:manualLayout>
                  <c:x val="3.9625E-2"/>
                  <c:y val="-8.3333333333333297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0B87-4869-A51D-47923F8BB80D}"/>
                </c:ext>
              </c:extLst>
            </c:dLbl>
            <c:dLbl>
              <c:idx val="5"/>
              <c:layout>
                <c:manualLayout>
                  <c:x val="0.177125"/>
                  <c:y val="5.4999999999999997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0B87-4869-A51D-47923F8BB80D}"/>
                </c:ext>
              </c:extLst>
            </c:dLbl>
            <c:dLbl>
              <c:idx val="6"/>
              <c:layout>
                <c:manualLayout>
                  <c:x val="0.33750000000000002"/>
                  <c:y val="6.0999999999999999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0B87-4869-A51D-47923F8BB80D}"/>
                </c:ext>
              </c:extLst>
            </c:dLbl>
            <c:spPr>
              <a:noFill/>
              <a:ln>
                <a:noFill/>
              </a:ln>
              <a:effectLst/>
            </c:spPr>
            <c:txPr>
              <a:bodyPr rot="0" spcFirstLastPara="0" vertOverflow="ellipsis" vert="horz" wrap="square" lIns="38100" tIns="19050" rIns="38100" bIns="19050" anchor="ctr" anchorCtr="1"/>
              <a:lstStyle/>
              <a:p>
                <a:pPr>
                  <a:defRPr lang="zh-CN" sz="75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2分钟之内</c:v>
                </c:pt>
                <c:pt idx="1">
                  <c:v>2-5分钟</c:v>
                </c:pt>
                <c:pt idx="2">
                  <c:v>5-15分钟</c:v>
                </c:pt>
                <c:pt idx="3">
                  <c:v>15-30分钟</c:v>
                </c:pt>
                <c:pt idx="4">
                  <c:v>30-60分钟</c:v>
                </c:pt>
                <c:pt idx="5">
                  <c:v>60分-120分钟</c:v>
                </c:pt>
                <c:pt idx="6">
                  <c:v>120分钟之后</c:v>
                </c:pt>
              </c:strCache>
            </c:strRef>
          </c:cat>
          <c:val>
            <c:numRef>
              <c:f>Sheet1!$B$2:$B$8</c:f>
              <c:numCache>
                <c:formatCode>General</c:formatCode>
                <c:ptCount val="7"/>
                <c:pt idx="0">
                  <c:v>1534</c:v>
                </c:pt>
                <c:pt idx="1">
                  <c:v>2155</c:v>
                </c:pt>
                <c:pt idx="2">
                  <c:v>159</c:v>
                </c:pt>
                <c:pt idx="3">
                  <c:v>140</c:v>
                </c:pt>
                <c:pt idx="4">
                  <c:v>94</c:v>
                </c:pt>
                <c:pt idx="5">
                  <c:v>31</c:v>
                </c:pt>
                <c:pt idx="6">
                  <c:v>48</c:v>
                </c:pt>
              </c:numCache>
            </c:numRef>
          </c:val>
          <c:extLst>
            <c:ext xmlns:c16="http://schemas.microsoft.com/office/drawing/2014/chart" uri="{C3380CC4-5D6E-409C-BE32-E72D297353CC}">
              <c16:uniqueId val="{0000000E-0B87-4869-A51D-47923F8BB80D}"/>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1" i="0" u="none" strike="noStrike" kern="1200" spc="0" baseline="0">
                <a:solidFill>
                  <a:schemeClr val="tx1">
                    <a:lumMod val="65000"/>
                    <a:lumOff val="35000"/>
                  </a:schemeClr>
                </a:solidFill>
                <a:latin typeface="+mn-lt"/>
                <a:ea typeface="+mn-ea"/>
                <a:cs typeface="+mn-cs"/>
              </a:defRPr>
            </a:pPr>
            <a:r>
              <a:rPr lang="en-US" altLang="zh-CN" sz="900" b="1"/>
              <a:t>4216</a:t>
            </a:r>
            <a:r>
              <a:rPr lang="zh-CN" altLang="en-US" sz="900" b="1"/>
              <a:t>个涉案账户涉案数量情况（单位：个）</a:t>
            </a:r>
          </a:p>
        </c:rich>
      </c:tx>
      <c:layout>
        <c:manualLayout>
          <c:xMode val="edge"/>
          <c:yMode val="edge"/>
          <c:x val="0.20028775363512799"/>
          <c:y val="3.7904737739811997E-2"/>
        </c:manualLayout>
      </c:layout>
      <c:overlay val="0"/>
      <c:spPr>
        <a:noFill/>
        <a:ln>
          <a:noFill/>
        </a:ln>
        <a:effectLst/>
      </c:spPr>
      <c:txPr>
        <a:bodyPr rot="0" spcFirstLastPara="0" vertOverflow="ellipsis" vert="horz" wrap="square" anchor="ctr" anchorCtr="1"/>
        <a:lstStyle/>
        <a:p>
          <a:pPr defTabSz="914400">
            <a:defRPr lang="zh-CN" sz="9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系列 1</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1起</c:v>
                </c:pt>
                <c:pt idx="1">
                  <c:v>2-5起</c:v>
                </c:pt>
                <c:pt idx="2">
                  <c:v>5-8起</c:v>
                </c:pt>
                <c:pt idx="3">
                  <c:v>9-15起</c:v>
                </c:pt>
                <c:pt idx="4">
                  <c:v>15起以上</c:v>
                </c:pt>
              </c:strCache>
            </c:strRef>
          </c:cat>
          <c:val>
            <c:numRef>
              <c:f>Sheet1!$B$2:$B$6</c:f>
              <c:numCache>
                <c:formatCode>General</c:formatCode>
                <c:ptCount val="5"/>
                <c:pt idx="0">
                  <c:v>3266</c:v>
                </c:pt>
                <c:pt idx="1">
                  <c:v>2745</c:v>
                </c:pt>
                <c:pt idx="2">
                  <c:v>145</c:v>
                </c:pt>
                <c:pt idx="3">
                  <c:v>47</c:v>
                </c:pt>
                <c:pt idx="4">
                  <c:v>16</c:v>
                </c:pt>
              </c:numCache>
            </c:numRef>
          </c:val>
          <c:extLst>
            <c:ext xmlns:c16="http://schemas.microsoft.com/office/drawing/2014/chart" uri="{C3380CC4-5D6E-409C-BE32-E72D297353CC}">
              <c16:uniqueId val="{00000000-6358-41FD-BBFE-9FE88737594D}"/>
            </c:ext>
          </c:extLst>
        </c:ser>
        <c:dLbls>
          <c:showLegendKey val="0"/>
          <c:showVal val="1"/>
          <c:showCatName val="0"/>
          <c:showSerName val="0"/>
          <c:showPercent val="0"/>
          <c:showBubbleSize val="0"/>
        </c:dLbls>
        <c:gapWidth val="219"/>
        <c:overlap val="-27"/>
        <c:axId val="468472963"/>
        <c:axId val="167817176"/>
      </c:barChart>
      <c:catAx>
        <c:axId val="46847296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crossAx val="167817176"/>
        <c:crosses val="autoZero"/>
        <c:auto val="1"/>
        <c:lblAlgn val="ctr"/>
        <c:lblOffset val="100"/>
        <c:noMultiLvlLbl val="0"/>
      </c:catAx>
      <c:valAx>
        <c:axId val="167817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crossAx val="4684729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1" i="0" u="none" strike="noStrike" kern="1200" spc="0" baseline="0">
                <a:solidFill>
                  <a:schemeClr val="tx1">
                    <a:lumMod val="65000"/>
                    <a:lumOff val="35000"/>
                  </a:schemeClr>
                </a:solidFill>
                <a:latin typeface="+mn-lt"/>
                <a:ea typeface="+mn-ea"/>
                <a:cs typeface="+mn-cs"/>
              </a:defRPr>
            </a:pPr>
            <a:r>
              <a:rPr lang="en-US" altLang="zh-CN" sz="900" b="1"/>
              <a:t>4216</a:t>
            </a:r>
            <a:r>
              <a:rPr lang="zh-CN" altLang="en-US" sz="900" b="1"/>
              <a:t>个涉案账户涉及转账层级数量情况（单位：个）</a:t>
            </a:r>
          </a:p>
        </c:rich>
      </c:tx>
      <c:layout>
        <c:manualLayout>
          <c:xMode val="edge"/>
          <c:yMode val="edge"/>
          <c:x val="0.15607398969818101"/>
          <c:y val="3.4789472942304202E-2"/>
        </c:manualLayout>
      </c:layout>
      <c:overlay val="0"/>
      <c:spPr>
        <a:noFill/>
        <a:ln>
          <a:noFill/>
        </a:ln>
        <a:effectLst/>
      </c:spPr>
      <c:txPr>
        <a:bodyPr rot="0" spcFirstLastPara="0" vertOverflow="ellipsis" vert="horz" wrap="square" anchor="ctr" anchorCtr="1"/>
        <a:lstStyle/>
        <a:p>
          <a:pPr defTabSz="914400">
            <a:defRPr lang="zh-CN" sz="9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一个层级</c:v>
                </c:pt>
                <c:pt idx="1">
                  <c:v>两个层级</c:v>
                </c:pt>
                <c:pt idx="2">
                  <c:v>三个层级</c:v>
                </c:pt>
                <c:pt idx="3">
                  <c:v>四个层级</c:v>
                </c:pt>
                <c:pt idx="4">
                  <c:v>五个层级</c:v>
                </c:pt>
              </c:strCache>
            </c:strRef>
          </c:cat>
          <c:val>
            <c:numRef>
              <c:f>Sheet1!$B$2:$B$6</c:f>
              <c:numCache>
                <c:formatCode>General</c:formatCode>
                <c:ptCount val="5"/>
                <c:pt idx="0">
                  <c:v>335</c:v>
                </c:pt>
                <c:pt idx="1">
                  <c:v>1641</c:v>
                </c:pt>
                <c:pt idx="2">
                  <c:v>1355</c:v>
                </c:pt>
                <c:pt idx="3">
                  <c:v>702</c:v>
                </c:pt>
                <c:pt idx="4">
                  <c:v>183</c:v>
                </c:pt>
              </c:numCache>
            </c:numRef>
          </c:val>
          <c:extLst>
            <c:ext xmlns:c16="http://schemas.microsoft.com/office/drawing/2014/chart" uri="{C3380CC4-5D6E-409C-BE32-E72D297353CC}">
              <c16:uniqueId val="{00000000-C30F-4BB6-9291-EA7CB5B1EBB1}"/>
            </c:ext>
          </c:extLst>
        </c:ser>
        <c:dLbls>
          <c:showLegendKey val="0"/>
          <c:showVal val="1"/>
          <c:showCatName val="0"/>
          <c:showSerName val="0"/>
          <c:showPercent val="0"/>
          <c:showBubbleSize val="0"/>
        </c:dLbls>
        <c:gapWidth val="219"/>
        <c:overlap val="-27"/>
        <c:axId val="468472963"/>
        <c:axId val="167817176"/>
      </c:barChart>
      <c:catAx>
        <c:axId val="468472963"/>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7817176"/>
        <c:crosses val="autoZero"/>
        <c:auto val="1"/>
        <c:lblAlgn val="ctr"/>
        <c:lblOffset val="100"/>
        <c:noMultiLvlLbl val="0"/>
      </c:catAx>
      <c:valAx>
        <c:axId val="167817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84729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900"/>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64307-FEB6-444E-A48A-9CB6A72D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1743</Words>
  <Characters>9941</Characters>
  <Application>Microsoft Office Word</Application>
  <DocSecurity>0</DocSecurity>
  <Lines>82</Lines>
  <Paragraphs>23</Paragraphs>
  <ScaleCrop>false</ScaleCrop>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cocola cocola</dc:creator>
  <cp:lastModifiedBy>huang xinchun</cp:lastModifiedBy>
  <cp:revision>104</cp:revision>
  <dcterms:created xsi:type="dcterms:W3CDTF">2022-09-13T00:30:00Z</dcterms:created>
  <dcterms:modified xsi:type="dcterms:W3CDTF">2022-09-25T07:35:00Z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79BF912F0EDC4845B0E01DDBD28884FD</vt:lpwstr>
  </property>
</Properties>
</file>